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9"/>
        <w:ind w:left="360"/>
        <w:jc w:val="center"/>
        <w:rPr>
          <w:rFonts w:ascii="微软雅黑" w:hAnsi="微软雅黑" w:eastAsia="微软雅黑"/>
          <w:b/>
          <w:color w:val="3333FF"/>
          <w:sz w:val="36"/>
          <w:szCs w:val="32"/>
        </w:rPr>
      </w:pPr>
      <w:r>
        <w:rPr>
          <w:rFonts w:hint="eastAsia" w:ascii="微软雅黑" w:hAnsi="微软雅黑" w:eastAsia="微软雅黑"/>
          <w:b/>
          <w:color w:val="3333FF"/>
          <w:sz w:val="36"/>
          <w:szCs w:val="32"/>
          <w:lang w:val="en-US"/>
        </w:rPr>
        <w:t>供应商管理</w:t>
      </w:r>
      <w:r>
        <w:rPr>
          <w:rFonts w:hint="eastAsia" w:ascii="微软雅黑" w:hAnsi="微软雅黑" w:eastAsia="微软雅黑"/>
          <w:b/>
          <w:color w:val="3333FF"/>
          <w:sz w:val="36"/>
          <w:szCs w:val="32"/>
        </w:rPr>
        <w:t>操作手册</w:t>
      </w:r>
    </w:p>
    <w:p>
      <w:pPr>
        <w:pStyle w:val="19"/>
        <w:ind w:left="360"/>
        <w:jc w:val="center"/>
        <w:rPr>
          <w:rFonts w:ascii="微软雅黑" w:hAnsi="微软雅黑" w:eastAsia="微软雅黑"/>
          <w:b/>
          <w:color w:val="3333FF"/>
          <w:sz w:val="36"/>
          <w:szCs w:val="32"/>
          <w:lang w:val="en-US"/>
        </w:rPr>
      </w:pPr>
      <w:r>
        <w:rPr>
          <w:rFonts w:hint="eastAsia" w:ascii="微软雅黑" w:hAnsi="微软雅黑" w:eastAsia="微软雅黑"/>
          <w:b/>
          <w:color w:val="3333FF"/>
          <w:sz w:val="36"/>
          <w:szCs w:val="32"/>
          <w:lang w:val="en-US"/>
        </w:rPr>
        <w:t>(供应商端)</w:t>
      </w:r>
    </w:p>
    <w:p>
      <w:pPr>
        <w:pStyle w:val="19"/>
        <w:ind w:left="360"/>
        <w:rPr>
          <w:rFonts w:ascii="微软雅黑" w:hAnsi="微软雅黑" w:eastAsia="微软雅黑" w:cs="微软雅黑"/>
        </w:rPr>
      </w:pPr>
    </w:p>
    <w:p>
      <w:pPr>
        <w:pStyle w:val="19"/>
        <w:ind w:left="360"/>
        <w:rPr>
          <w:rFonts w:ascii="微软雅黑" w:hAnsi="微软雅黑" w:eastAsia="微软雅黑" w:cs="微软雅黑"/>
        </w:rPr>
      </w:pPr>
    </w:p>
    <w:p>
      <w:pPr>
        <w:pStyle w:val="19"/>
        <w:ind w:left="360"/>
        <w:rPr>
          <w:rFonts w:ascii="微软雅黑" w:hAnsi="微软雅黑" w:eastAsia="微软雅黑" w:cs="微软雅黑"/>
        </w:rPr>
      </w:pPr>
    </w:p>
    <w:p>
      <w:pPr>
        <w:pStyle w:val="19"/>
        <w:ind w:left="360"/>
        <w:rPr>
          <w:rFonts w:ascii="微软雅黑" w:hAnsi="微软雅黑" w:eastAsia="微软雅黑" w:cs="微软雅黑"/>
        </w:rPr>
      </w:pPr>
    </w:p>
    <w:p>
      <w:pPr>
        <w:pStyle w:val="19"/>
        <w:ind w:left="360"/>
        <w:rPr>
          <w:rFonts w:ascii="微软雅黑" w:hAnsi="微软雅黑" w:eastAsia="微软雅黑" w:cs="微软雅黑"/>
        </w:rPr>
      </w:pPr>
    </w:p>
    <w:p>
      <w:pPr>
        <w:pStyle w:val="19"/>
        <w:ind w:left="360"/>
        <w:rPr>
          <w:rFonts w:ascii="微软雅黑" w:hAnsi="微软雅黑" w:eastAsia="微软雅黑" w:cs="微软雅黑"/>
        </w:rPr>
      </w:pPr>
    </w:p>
    <w:p>
      <w:pPr>
        <w:pStyle w:val="19"/>
        <w:ind w:left="360"/>
        <w:rPr>
          <w:rFonts w:ascii="微软雅黑" w:hAnsi="微软雅黑" w:eastAsia="微软雅黑" w:cs="微软雅黑"/>
          <w:b/>
        </w:rPr>
      </w:pPr>
    </w:p>
    <w:p>
      <w:pPr>
        <w:pStyle w:val="19"/>
        <w:ind w:left="360"/>
        <w:jc w:val="center"/>
        <w:rPr>
          <w:rFonts w:ascii="微软雅黑" w:hAnsi="微软雅黑" w:eastAsia="微软雅黑" w:cs="微软雅黑"/>
          <w:b/>
        </w:rPr>
      </w:pPr>
      <w:r>
        <w:rPr>
          <w:rFonts w:hint="eastAsia" w:ascii="微软雅黑" w:hAnsi="微软雅黑" w:eastAsia="微软雅黑" w:cs="微软雅黑"/>
          <w:b/>
        </w:rPr>
        <w:t>版本： V1.0</w:t>
      </w:r>
    </w:p>
    <w:p>
      <w:pPr>
        <w:pStyle w:val="19"/>
        <w:ind w:left="360"/>
        <w:rPr>
          <w:rFonts w:ascii="微软雅黑" w:hAnsi="微软雅黑" w:eastAsia="微软雅黑" w:cs="微软雅黑"/>
          <w:b/>
        </w:rPr>
      </w:pPr>
    </w:p>
    <w:p>
      <w:pPr>
        <w:pStyle w:val="19"/>
        <w:ind w:left="360"/>
        <w:jc w:val="center"/>
        <w:rPr>
          <w:rFonts w:ascii="微软雅黑" w:hAnsi="微软雅黑" w:eastAsia="微软雅黑" w:cs="微软雅黑"/>
          <w:b/>
          <w:lang w:val="en-US"/>
        </w:rPr>
      </w:pPr>
      <w:r>
        <w:rPr>
          <w:rFonts w:hint="eastAsia" w:ascii="微软雅黑" w:hAnsi="微软雅黑" w:eastAsia="微软雅黑" w:cs="微软雅黑"/>
          <w:b/>
        </w:rPr>
        <w:t>日期：20</w:t>
      </w:r>
      <w:r>
        <w:rPr>
          <w:rFonts w:hint="eastAsia" w:ascii="微软雅黑" w:hAnsi="微软雅黑" w:eastAsia="微软雅黑" w:cs="微软雅黑"/>
          <w:b/>
          <w:lang w:val="en-US"/>
        </w:rPr>
        <w:t>20</w:t>
      </w:r>
      <w:r>
        <w:rPr>
          <w:rFonts w:hint="eastAsia" w:ascii="微软雅黑" w:hAnsi="微软雅黑" w:eastAsia="微软雅黑" w:cs="微软雅黑"/>
          <w:b/>
        </w:rPr>
        <w:t>-</w:t>
      </w:r>
      <w:r>
        <w:rPr>
          <w:rFonts w:hint="eastAsia" w:ascii="微软雅黑" w:hAnsi="微软雅黑" w:eastAsia="微软雅黑" w:cs="微软雅黑"/>
          <w:b/>
          <w:lang w:val="en-US"/>
        </w:rPr>
        <w:t>10</w:t>
      </w:r>
      <w:r>
        <w:rPr>
          <w:rFonts w:hint="eastAsia" w:ascii="微软雅黑" w:hAnsi="微软雅黑" w:eastAsia="微软雅黑" w:cs="微软雅黑"/>
          <w:b/>
        </w:rPr>
        <w:t>-</w:t>
      </w:r>
      <w:r>
        <w:rPr>
          <w:rFonts w:hint="eastAsia" w:ascii="微软雅黑" w:hAnsi="微软雅黑" w:eastAsia="微软雅黑" w:cs="微软雅黑"/>
          <w:b/>
          <w:lang w:val="en-US"/>
        </w:rPr>
        <w:t>29</w:t>
      </w:r>
    </w:p>
    <w:p>
      <w:pPr>
        <w:pStyle w:val="19"/>
        <w:ind w:left="360"/>
        <w:rPr>
          <w:rFonts w:ascii="微软雅黑" w:hAnsi="微软雅黑" w:eastAsia="微软雅黑" w:cs="微软雅黑"/>
          <w:b/>
        </w:rPr>
      </w:pPr>
    </w:p>
    <w:p>
      <w:pPr>
        <w:pStyle w:val="19"/>
        <w:ind w:left="360"/>
        <w:rPr>
          <w:rFonts w:ascii="微软雅黑" w:hAnsi="微软雅黑" w:eastAsia="微软雅黑" w:cs="微软雅黑"/>
          <w:b/>
        </w:rPr>
      </w:pPr>
    </w:p>
    <w:p>
      <w:pPr>
        <w:pStyle w:val="19"/>
        <w:ind w:left="360"/>
        <w:rPr>
          <w:rFonts w:ascii="微软雅黑" w:hAnsi="微软雅黑" w:eastAsia="微软雅黑" w:cs="微软雅黑"/>
          <w:b/>
        </w:rPr>
      </w:pPr>
    </w:p>
    <w:p>
      <w:pPr>
        <w:pStyle w:val="19"/>
        <w:ind w:left="360"/>
        <w:rPr>
          <w:rFonts w:ascii="微软雅黑" w:hAnsi="微软雅黑" w:eastAsia="微软雅黑" w:cs="微软雅黑"/>
          <w:b/>
        </w:rPr>
      </w:pPr>
    </w:p>
    <w:p>
      <w:pPr>
        <w:pStyle w:val="19"/>
        <w:ind w:left="360"/>
        <w:jc w:val="center"/>
        <w:rPr>
          <w:rFonts w:ascii="微软雅黑" w:hAnsi="微软雅黑" w:eastAsia="微软雅黑" w:cs="微软雅黑"/>
          <w:b/>
        </w:rPr>
      </w:pPr>
      <w:r>
        <w:rPr>
          <w:rFonts w:hint="eastAsia" w:ascii="微软雅黑" w:hAnsi="微软雅黑" w:eastAsia="微软雅黑" w:cs="微软雅黑"/>
          <w:b/>
        </w:rPr>
        <w:t>深圳市企企通科技有限公司版权所有</w:t>
      </w:r>
    </w:p>
    <w:p>
      <w:pPr>
        <w:pStyle w:val="19"/>
        <w:ind w:left="360"/>
        <w:jc w:val="center"/>
        <w:rPr>
          <w:rFonts w:ascii="微软雅黑" w:hAnsi="微软雅黑" w:eastAsia="微软雅黑" w:cs="微软雅黑"/>
          <w:b/>
        </w:rPr>
      </w:pPr>
      <w:r>
        <w:rPr>
          <w:rFonts w:hint="eastAsia" w:ascii="微软雅黑" w:hAnsi="微软雅黑" w:eastAsia="微软雅黑" w:cs="微软雅黑"/>
          <w:b/>
        </w:rPr>
        <w:t>www.</w:t>
      </w:r>
      <w:r>
        <w:rPr>
          <w:rFonts w:ascii="微软雅黑" w:hAnsi="微软雅黑" w:eastAsia="微软雅黑" w:cs="微软雅黑"/>
          <w:b/>
        </w:rPr>
        <w:t>51qqt</w:t>
      </w:r>
      <w:r>
        <w:rPr>
          <w:rFonts w:hint="eastAsia" w:ascii="微软雅黑" w:hAnsi="微软雅黑" w:eastAsia="微软雅黑" w:cs="微软雅黑"/>
          <w:b/>
        </w:rPr>
        <w:t>.com</w:t>
      </w:r>
    </w:p>
    <w:p>
      <w:pPr>
        <w:pStyle w:val="19"/>
        <w:ind w:left="0"/>
        <w:jc w:val="both"/>
        <w:rPr>
          <w:rFonts w:ascii="微软雅黑" w:hAnsi="微软雅黑" w:eastAsia="微软雅黑" w:cs="微软雅黑"/>
          <w:b/>
        </w:rPr>
      </w:pPr>
    </w:p>
    <w:p>
      <w:pPr>
        <w:rPr>
          <w:rFonts w:ascii="宋体" w:hAnsi="宋体" w:eastAsia="宋体"/>
        </w:rPr>
      </w:pPr>
      <w:bookmarkStart w:id="0" w:name="_Toc15905"/>
      <w:bookmarkStart w:id="1" w:name="_Toc3292"/>
      <w:bookmarkStart w:id="2" w:name="_Toc17466"/>
    </w:p>
    <w:sdt>
      <w:sdtPr>
        <w:rPr>
          <w:rFonts w:ascii="宋体" w:hAnsi="宋体" w:eastAsia="宋体"/>
          <w:sz w:val="36"/>
        </w:rPr>
        <w:id w:val="147456249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/>
          <w:sz w:val="36"/>
        </w:rPr>
      </w:sdtEndPr>
      <w:sdtContent>
        <w:p>
          <w:pPr>
            <w:ind w:firstLine="8280" w:firstLineChars="2300"/>
            <w:rPr>
              <w:sz w:val="36"/>
            </w:rPr>
          </w:pPr>
        </w:p>
        <w:p>
          <w:pPr>
            <w:pStyle w:val="25"/>
            <w:tabs>
              <w:tab w:val="right" w:leader="dot" w:pos="10204"/>
            </w:tabs>
            <w:rPr>
              <w:sz w:val="36"/>
            </w:rPr>
          </w:pPr>
          <w:r>
            <w:rPr>
              <w:sz w:val="36"/>
            </w:rPr>
            <w:fldChar w:fldCharType="begin"/>
          </w:r>
          <w:r>
            <w:rPr>
              <w:sz w:val="36"/>
            </w:rPr>
            <w:instrText xml:space="preserve">TOC \o "1-3" \h \u </w:instrText>
          </w:r>
          <w:r>
            <w:rPr>
              <w:sz w:val="36"/>
            </w:rPr>
            <w:fldChar w:fldCharType="separate"/>
          </w:r>
          <w:r>
            <w:fldChar w:fldCharType="begin"/>
          </w:r>
          <w:r>
            <w:instrText xml:space="preserve"> HYPERLINK \l "_Toc28070" </w:instrText>
          </w:r>
          <w:r>
            <w:fldChar w:fldCharType="separate"/>
          </w:r>
          <w:r>
            <w:rPr>
              <w:rFonts w:hint="eastAsia"/>
              <w:sz w:val="36"/>
            </w:rPr>
            <w:t>1、供应商准入</w:t>
          </w:r>
          <w:r>
            <w:rPr>
              <w:sz w:val="36"/>
            </w:rPr>
            <w:tab/>
          </w:r>
          <w:r>
            <w:rPr>
              <w:sz w:val="36"/>
            </w:rPr>
            <w:fldChar w:fldCharType="begin"/>
          </w:r>
          <w:r>
            <w:rPr>
              <w:sz w:val="36"/>
            </w:rPr>
            <w:instrText xml:space="preserve"> PAGEREF _Toc28070 </w:instrText>
          </w:r>
          <w:r>
            <w:rPr>
              <w:sz w:val="36"/>
            </w:rPr>
            <w:fldChar w:fldCharType="separate"/>
          </w:r>
          <w:r>
            <w:rPr>
              <w:sz w:val="36"/>
            </w:rPr>
            <w:t>2</w:t>
          </w:r>
          <w:r>
            <w:rPr>
              <w:sz w:val="36"/>
            </w:rPr>
            <w:fldChar w:fldCharType="end"/>
          </w:r>
          <w:r>
            <w:rPr>
              <w:sz w:val="36"/>
            </w:rPr>
            <w:fldChar w:fldCharType="end"/>
          </w:r>
        </w:p>
        <w:p>
          <w:pPr>
            <w:pStyle w:val="26"/>
            <w:tabs>
              <w:tab w:val="right" w:leader="dot" w:pos="10204"/>
            </w:tabs>
            <w:ind w:left="420"/>
            <w:rPr>
              <w:sz w:val="36"/>
            </w:rPr>
          </w:pPr>
          <w:r>
            <w:fldChar w:fldCharType="begin"/>
          </w:r>
          <w:r>
            <w:instrText xml:space="preserve"> HYPERLINK \l "_Toc28267" </w:instrText>
          </w:r>
          <w:r>
            <w:fldChar w:fldCharType="separate"/>
          </w:r>
          <w:r>
            <w:rPr>
              <w:rFonts w:hint="eastAsia"/>
              <w:sz w:val="36"/>
            </w:rPr>
            <w:t>1.【供应商注册】-邀请注册</w:t>
          </w:r>
          <w:r>
            <w:rPr>
              <w:sz w:val="36"/>
            </w:rPr>
            <w:tab/>
          </w:r>
          <w:r>
            <w:rPr>
              <w:sz w:val="36"/>
            </w:rPr>
            <w:fldChar w:fldCharType="begin"/>
          </w:r>
          <w:r>
            <w:rPr>
              <w:sz w:val="36"/>
            </w:rPr>
            <w:instrText xml:space="preserve"> PAGEREF _Toc28267 </w:instrText>
          </w:r>
          <w:r>
            <w:rPr>
              <w:sz w:val="36"/>
            </w:rPr>
            <w:fldChar w:fldCharType="separate"/>
          </w:r>
          <w:r>
            <w:rPr>
              <w:sz w:val="36"/>
            </w:rPr>
            <w:t>2</w:t>
          </w:r>
          <w:r>
            <w:rPr>
              <w:sz w:val="36"/>
            </w:rPr>
            <w:fldChar w:fldCharType="end"/>
          </w:r>
          <w:r>
            <w:rPr>
              <w:sz w:val="36"/>
            </w:rPr>
            <w:fldChar w:fldCharType="end"/>
          </w:r>
        </w:p>
        <w:p>
          <w:pPr>
            <w:pStyle w:val="26"/>
            <w:tabs>
              <w:tab w:val="right" w:leader="dot" w:pos="10204"/>
            </w:tabs>
            <w:ind w:left="420"/>
            <w:rPr>
              <w:sz w:val="36"/>
            </w:rPr>
          </w:pPr>
          <w:r>
            <w:fldChar w:fldCharType="begin"/>
          </w:r>
          <w:r>
            <w:instrText xml:space="preserve"> HYPERLINK \l "_Toc23569" </w:instrText>
          </w:r>
          <w:r>
            <w:fldChar w:fldCharType="separate"/>
          </w:r>
          <w:r>
            <w:rPr>
              <w:rFonts w:hint="eastAsia"/>
              <w:sz w:val="36"/>
            </w:rPr>
            <w:t>2.【供应商注册】-自主注册</w:t>
          </w:r>
          <w:r>
            <w:rPr>
              <w:sz w:val="36"/>
            </w:rPr>
            <w:tab/>
          </w:r>
          <w:r>
            <w:rPr>
              <w:sz w:val="36"/>
            </w:rPr>
            <w:fldChar w:fldCharType="begin"/>
          </w:r>
          <w:r>
            <w:rPr>
              <w:sz w:val="36"/>
            </w:rPr>
            <w:instrText xml:space="preserve"> PAGEREF _Toc23569 </w:instrText>
          </w:r>
          <w:r>
            <w:rPr>
              <w:sz w:val="36"/>
            </w:rPr>
            <w:fldChar w:fldCharType="separate"/>
          </w:r>
          <w:r>
            <w:rPr>
              <w:sz w:val="36"/>
            </w:rPr>
            <w:t>4</w:t>
          </w:r>
          <w:r>
            <w:rPr>
              <w:sz w:val="36"/>
            </w:rPr>
            <w:fldChar w:fldCharType="end"/>
          </w:r>
          <w:r>
            <w:rPr>
              <w:sz w:val="36"/>
            </w:rPr>
            <w:fldChar w:fldCharType="end"/>
          </w:r>
        </w:p>
        <w:p>
          <w:pPr>
            <w:pStyle w:val="26"/>
            <w:tabs>
              <w:tab w:val="right" w:leader="dot" w:pos="10204"/>
            </w:tabs>
            <w:ind w:left="420"/>
            <w:rPr>
              <w:sz w:val="36"/>
            </w:rPr>
          </w:pPr>
          <w:r>
            <w:fldChar w:fldCharType="begin"/>
          </w:r>
          <w:r>
            <w:instrText xml:space="preserve"> HYPERLINK \l "_Toc29681" </w:instrText>
          </w:r>
          <w:r>
            <w:fldChar w:fldCharType="separate"/>
          </w:r>
          <w:r>
            <w:rPr>
              <w:rFonts w:hint="eastAsia"/>
              <w:sz w:val="36"/>
            </w:rPr>
            <w:t>3</w:t>
          </w:r>
          <w:r>
            <w:rPr>
              <w:sz w:val="36"/>
            </w:rPr>
            <w:t>.【</w:t>
          </w:r>
          <w:r>
            <w:rPr>
              <w:rFonts w:hint="eastAsia"/>
              <w:sz w:val="36"/>
            </w:rPr>
            <w:t>完善基本信息</w:t>
          </w:r>
          <w:r>
            <w:rPr>
              <w:sz w:val="36"/>
            </w:rPr>
            <w:t>】</w:t>
          </w:r>
          <w:r>
            <w:rPr>
              <w:sz w:val="36"/>
            </w:rPr>
            <w:tab/>
          </w:r>
          <w:r>
            <w:rPr>
              <w:sz w:val="36"/>
            </w:rPr>
            <w:fldChar w:fldCharType="begin"/>
          </w:r>
          <w:r>
            <w:rPr>
              <w:sz w:val="36"/>
            </w:rPr>
            <w:instrText xml:space="preserve"> PAGEREF _Toc29681 </w:instrText>
          </w:r>
          <w:r>
            <w:rPr>
              <w:sz w:val="36"/>
            </w:rPr>
            <w:fldChar w:fldCharType="separate"/>
          </w:r>
          <w:r>
            <w:rPr>
              <w:sz w:val="36"/>
            </w:rPr>
            <w:t>5</w:t>
          </w:r>
          <w:r>
            <w:rPr>
              <w:sz w:val="36"/>
            </w:rPr>
            <w:fldChar w:fldCharType="end"/>
          </w:r>
          <w:r>
            <w:rPr>
              <w:sz w:val="36"/>
            </w:rPr>
            <w:fldChar w:fldCharType="end"/>
          </w:r>
        </w:p>
        <w:p>
          <w:pPr>
            <w:pStyle w:val="26"/>
            <w:tabs>
              <w:tab w:val="right" w:leader="dot" w:pos="10204"/>
            </w:tabs>
            <w:ind w:left="420"/>
            <w:rPr>
              <w:sz w:val="36"/>
            </w:rPr>
          </w:pPr>
          <w:r>
            <w:fldChar w:fldCharType="begin"/>
          </w:r>
          <w:r>
            <w:instrText xml:space="preserve"> HYPERLINK \l "_Toc14281" </w:instrText>
          </w:r>
          <w:r>
            <w:fldChar w:fldCharType="separate"/>
          </w:r>
          <w:r>
            <w:rPr>
              <w:rFonts w:hint="eastAsia"/>
              <w:sz w:val="36"/>
            </w:rPr>
            <w:t>4.【销售准入管理】</w:t>
          </w:r>
          <w:r>
            <w:rPr>
              <w:sz w:val="36"/>
            </w:rPr>
            <w:tab/>
          </w:r>
          <w:r>
            <w:rPr>
              <w:sz w:val="36"/>
            </w:rPr>
            <w:fldChar w:fldCharType="begin"/>
          </w:r>
          <w:r>
            <w:rPr>
              <w:sz w:val="36"/>
            </w:rPr>
            <w:instrText xml:space="preserve"> PAGEREF _Toc14281 </w:instrText>
          </w:r>
          <w:r>
            <w:rPr>
              <w:sz w:val="36"/>
            </w:rPr>
            <w:fldChar w:fldCharType="separate"/>
          </w:r>
          <w:r>
            <w:rPr>
              <w:sz w:val="36"/>
            </w:rPr>
            <w:t>6</w:t>
          </w:r>
          <w:r>
            <w:rPr>
              <w:sz w:val="36"/>
            </w:rPr>
            <w:fldChar w:fldCharType="end"/>
          </w:r>
          <w:r>
            <w:rPr>
              <w:sz w:val="36"/>
            </w:rPr>
            <w:fldChar w:fldCharType="end"/>
          </w:r>
        </w:p>
        <w:p>
          <w:pPr>
            <w:pStyle w:val="26"/>
            <w:tabs>
              <w:tab w:val="right" w:leader="dot" w:pos="10204"/>
            </w:tabs>
            <w:ind w:left="420"/>
            <w:rPr>
              <w:sz w:val="36"/>
            </w:rPr>
          </w:pPr>
        </w:p>
        <w:p>
          <w:r>
            <w:rPr>
              <w:sz w:val="36"/>
            </w:rPr>
            <w:fldChar w:fldCharType="end"/>
          </w:r>
        </w:p>
      </w:sdtContent>
    </w:sdt>
    <w:p>
      <w:pPr>
        <w:pStyle w:val="2"/>
      </w:pPr>
      <w:bookmarkStart w:id="3" w:name="_Toc28070"/>
    </w:p>
    <w:p>
      <w:pPr>
        <w:pStyle w:val="2"/>
      </w:pPr>
      <w:r>
        <w:rPr>
          <w:rFonts w:hint="eastAsia"/>
        </w:rPr>
        <w:t>1、供应商准入</w:t>
      </w:r>
      <w:bookmarkEnd w:id="0"/>
      <w:bookmarkEnd w:id="1"/>
      <w:bookmarkEnd w:id="2"/>
      <w:bookmarkEnd w:id="3"/>
    </w:p>
    <w:p>
      <w:pPr>
        <w:pStyle w:val="3"/>
      </w:pPr>
      <w:bookmarkStart w:id="4" w:name="_Toc29675"/>
      <w:bookmarkStart w:id="5" w:name="_Toc11397"/>
      <w:bookmarkStart w:id="6" w:name="_Toc28267"/>
      <w:bookmarkStart w:id="7" w:name="_Toc11159"/>
      <w:r>
        <w:rPr>
          <w:rFonts w:hint="eastAsia"/>
        </w:rPr>
        <w:t>1.【供应商注册】</w:t>
      </w:r>
      <w:bookmarkEnd w:id="4"/>
      <w:r>
        <w:rPr>
          <w:rFonts w:hint="eastAsia"/>
        </w:rPr>
        <w:t>-邀请注册</w:t>
      </w:r>
      <w:bookmarkEnd w:id="5"/>
      <w:bookmarkEnd w:id="6"/>
      <w:bookmarkEnd w:id="7"/>
    </w:p>
    <w:p>
      <w:pPr>
        <w:spacing w:line="360" w:lineRule="auto"/>
        <w:jc w:val="left"/>
      </w:pPr>
      <w:r>
        <w:rPr>
          <w:rFonts w:hint="eastAsia"/>
        </w:rPr>
        <w:t>1、供应商复制采购方提供的激活码链接用浏览器打开，跳转到供应商注册界面</w:t>
      </w:r>
    </w:p>
    <w:p>
      <w:pPr>
        <w:spacing w:line="360" w:lineRule="auto"/>
        <w:jc w:val="left"/>
      </w:pPr>
      <w:r>
        <w:rPr>
          <w:rFonts w:hint="eastAsia"/>
        </w:rPr>
        <w:t>2、完善注册信息点击【提交】按钮，注册供应商ELS号，注册成功后点击【登陆系统】按钮登陆SRM系统</w:t>
      </w:r>
    </w:p>
    <w:p>
      <w:pPr>
        <w:spacing w:line="360" w:lineRule="auto"/>
        <w:jc w:val="left"/>
      </w:pPr>
      <w:r>
        <w:rPr>
          <w:rFonts w:hint="eastAsia"/>
        </w:rPr>
        <w:t>输入邀请码页面：</w:t>
      </w:r>
    </w:p>
    <w:p>
      <w:pPr>
        <w:spacing w:line="360" w:lineRule="auto"/>
        <w:jc w:val="left"/>
      </w:pPr>
      <w:r>
        <w:rPr>
          <w:rFonts w:hint="eastAsia"/>
        </w:rPr>
        <w:t>注意【三证合一码为18位数字，公司名称、三证合一码 不可重复】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6470015" cy="3054985"/>
            <wp:effectExtent l="0" t="0" r="6985" b="825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70015" cy="305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</w:pPr>
      <w:r>
        <w:rPr>
          <w:rFonts w:hint="eastAsia"/>
        </w:rPr>
        <w:t>复制链接页面：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6471285" cy="3778250"/>
            <wp:effectExtent l="0" t="0" r="5715" b="127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71285" cy="377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8" w:name="_Toc17851"/>
      <w:bookmarkStart w:id="9" w:name="_Toc23569"/>
      <w:bookmarkStart w:id="10" w:name="_Toc18485"/>
      <w:r>
        <w:rPr>
          <w:rFonts w:hint="eastAsia"/>
        </w:rPr>
        <w:t>2.【供应商注册】-自主注册</w:t>
      </w:r>
      <w:bookmarkEnd w:id="8"/>
      <w:bookmarkEnd w:id="9"/>
      <w:bookmarkEnd w:id="10"/>
    </w:p>
    <w:p>
      <w:pPr>
        <w:spacing w:line="360" w:lineRule="auto"/>
        <w:jc w:val="left"/>
      </w:pPr>
      <w:r>
        <w:rPr>
          <w:rFonts w:hint="eastAsia"/>
        </w:rPr>
        <w:t>1、供应商复制采购方提供的网址链接用浏览器打开，点击公开注册</w:t>
      </w:r>
    </w:p>
    <w:p>
      <w:pPr>
        <w:spacing w:line="360" w:lineRule="auto"/>
        <w:jc w:val="left"/>
      </w:pPr>
      <w:r>
        <w:rPr>
          <w:rFonts w:hint="eastAsia"/>
        </w:rPr>
        <w:t>（测试地址:</w:t>
      </w:r>
      <w:r>
        <w:rPr>
          <w:rFonts w:hint="eastAsia" w:ascii="微软雅黑" w:hAnsi="微软雅黑" w:eastAsia="微软雅黑"/>
          <w:sz w:val="18"/>
          <w:szCs w:val="18"/>
          <w:highlight w:val="yellow"/>
        </w:rPr>
        <w:t>https://srm.wbtz.cloud/ELSServer_WANBANG/login/login.html</w:t>
      </w:r>
      <w:r>
        <w:rPr>
          <w:rFonts w:hint="eastAsia"/>
        </w:rPr>
        <w:t>）</w:t>
      </w:r>
      <w:bookmarkStart w:id="23" w:name="_GoBack"/>
      <w:bookmarkEnd w:id="23"/>
    </w:p>
    <w:p>
      <w:pPr>
        <w:spacing w:line="360" w:lineRule="auto"/>
        <w:jc w:val="left"/>
      </w:pPr>
      <w:r>
        <w:rPr>
          <w:rFonts w:hint="eastAsia"/>
        </w:rPr>
        <w:t>2、完善注册信息点击【提交】按钮，注册供应商ELS号，注册成功后点击【登陆系统】按钮登陆SRM系统</w:t>
      </w:r>
    </w:p>
    <w:p>
      <w:pPr>
        <w:spacing w:line="360" w:lineRule="auto"/>
        <w:jc w:val="left"/>
      </w:pPr>
      <w:r>
        <w:rPr>
          <w:rFonts w:hint="eastAsia"/>
        </w:rPr>
        <w:t>注意【三证合一码为18位数字，公司名称、三证合一码 不可重复】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6473190" cy="2889250"/>
            <wp:effectExtent l="0" t="0" r="3810" b="635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73190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471285" cy="3930015"/>
            <wp:effectExtent l="0" t="0" r="5715" b="190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71285" cy="393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eastAsiaTheme="minorEastAsia"/>
        </w:rPr>
      </w:pPr>
      <w:bookmarkStart w:id="11" w:name="_Toc29681"/>
      <w:bookmarkStart w:id="12" w:name="_Toc32386"/>
      <w:bookmarkStart w:id="13" w:name="_Toc28232"/>
      <w:bookmarkStart w:id="14" w:name="_Toc23807"/>
      <w:r>
        <w:rPr>
          <w:rFonts w:hint="eastAsia"/>
          <w:b w:val="0"/>
          <w:bCs w:val="0"/>
        </w:rPr>
        <w:t>3</w:t>
      </w:r>
      <w:r>
        <w:rPr>
          <w:b w:val="0"/>
          <w:bCs w:val="0"/>
        </w:rPr>
        <w:t>.</w:t>
      </w:r>
      <w:r>
        <w:t>【</w:t>
      </w:r>
      <w:r>
        <w:rPr>
          <w:rFonts w:hint="eastAsia"/>
        </w:rPr>
        <w:t>完善基本信息</w:t>
      </w:r>
      <w:r>
        <w:t>】</w:t>
      </w:r>
      <w:bookmarkEnd w:id="11"/>
      <w:bookmarkEnd w:id="12"/>
      <w:bookmarkEnd w:id="13"/>
      <w:bookmarkEnd w:id="14"/>
    </w:p>
    <w:p>
      <w:pPr>
        <w:spacing w:line="20" w:lineRule="atLeast"/>
        <w:rPr>
          <w:rFonts w:ascii="微软雅黑" w:hAnsi="微软雅黑" w:eastAsia="微软雅黑"/>
          <w:b/>
          <w:bCs/>
          <w:sz w:val="20"/>
          <w:szCs w:val="20"/>
        </w:rPr>
      </w:pPr>
      <w:r>
        <w:rPr>
          <w:rFonts w:hint="eastAsia"/>
          <w:b/>
          <w:bCs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1263650</wp:posOffset>
                </wp:positionH>
                <wp:positionV relativeFrom="paragraph">
                  <wp:posOffset>191770</wp:posOffset>
                </wp:positionV>
                <wp:extent cx="315595" cy="62865"/>
                <wp:effectExtent l="12700" t="12700" r="14605" b="19685"/>
                <wp:wrapNone/>
                <wp:docPr id="18" name="右箭头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595" cy="62865"/>
                        </a:xfrm>
                        <a:prstGeom prst="rightArrow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99.5pt;margin-top:15.1pt;height:4.95pt;width:24.85pt;z-index:251659264;v-text-anchor:middle;mso-width-relative:page;mso-height-relative:page;" fillcolor="#4F81BD [3204]" filled="t" stroked="t" coordsize="21600,21600" o:gfxdata="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CJcyBTXAAAACQEAAA8AAAAAAAAAAQAgAAAAIgAA&#10;AGRycy9kb3ducmV2LnhtbFBLAQIUABQAAAAIAIdO4kCxJ3zMewIAAPEEAAAOAAAAAAAAAAEAIAAA&#10;ACYBAABkcnMvZTJvRG9jLnhtbFBLBQYAAAAABgAGAFkBAAATBgAAAAA=&#10;" adj="19449,5400">
                <v:fill on="t" focussize="0,0"/>
                <v:stroke weight="2pt" color="#00B05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/>
          <w:b/>
          <w:bCs/>
          <w:sz w:val="20"/>
          <w:szCs w:val="20"/>
        </w:rPr>
        <w:t xml:space="preserve">系统路径: 系统管理 </w:t>
      </w:r>
      <w:r>
        <w:rPr>
          <w:rFonts w:ascii="微软雅黑" w:hAnsi="微软雅黑" w:eastAsia="微软雅黑"/>
          <w:b/>
          <w:bCs/>
          <w:sz w:val="20"/>
          <w:szCs w:val="20"/>
        </w:rPr>
        <w:t xml:space="preserve"> </w:t>
      </w:r>
      <w:r>
        <w:rPr>
          <w:rFonts w:hint="eastAsia" w:ascii="微软雅黑" w:hAnsi="微软雅黑" w:eastAsia="微软雅黑"/>
          <w:b/>
          <w:bCs/>
          <w:sz w:val="20"/>
          <w:szCs w:val="20"/>
        </w:rPr>
        <w:t xml:space="preserve">      企业基本信息设置，如下图：</w:t>
      </w:r>
    </w:p>
    <w:p>
      <w:pPr>
        <w:spacing w:line="360" w:lineRule="auto"/>
        <w:jc w:val="left"/>
      </w:pPr>
      <w:r>
        <w:rPr>
          <w:rFonts w:hint="eastAsia"/>
        </w:rPr>
        <w:t>1、刚注册的供应商登陆SRM系统时，可在【系统管理】-【企业基本信息设置】中完善基本信息</w:t>
      </w:r>
    </w:p>
    <w:p>
      <w:pPr>
        <w:spacing w:line="360" w:lineRule="auto"/>
        <w:jc w:val="left"/>
      </w:pPr>
      <w:r>
        <w:rPr>
          <w:rFonts w:hint="eastAsia"/>
        </w:rPr>
        <w:t>2、供应商可补充、完善基本信息资料后点击【保存】按钮确定后，自动将基本信息资料发送至采购方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6466840" cy="2977515"/>
            <wp:effectExtent l="0" t="0" r="10160" b="952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66840" cy="297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 w:val="18"/>
          <w:szCs w:val="18"/>
        </w:rPr>
        <w:t xml:space="preserve">                                      </w:t>
      </w:r>
      <w:r>
        <w:rPr>
          <w:rFonts w:hint="eastAsia"/>
        </w:rPr>
        <w:br w:type="page"/>
      </w:r>
    </w:p>
    <w:p/>
    <w:p/>
    <w:p>
      <w:pPr>
        <w:pStyle w:val="3"/>
      </w:pPr>
      <w:bookmarkStart w:id="15" w:name="_Toc14281"/>
      <w:bookmarkStart w:id="16" w:name="_Toc16392"/>
      <w:bookmarkStart w:id="17" w:name="_Toc5285"/>
      <w:bookmarkStart w:id="18" w:name="_Toc20930"/>
      <w:r>
        <w:rPr>
          <w:rFonts w:hint="eastAsia"/>
        </w:rPr>
        <w:t>4.【销售准入管理】</w:t>
      </w:r>
      <w:bookmarkEnd w:id="15"/>
      <w:bookmarkEnd w:id="16"/>
      <w:bookmarkEnd w:id="17"/>
      <w:bookmarkEnd w:id="18"/>
    </w:p>
    <w:p>
      <w:pPr>
        <w:spacing w:line="20" w:lineRule="atLeast"/>
        <w:rPr>
          <w:rFonts w:ascii="微软雅黑" w:hAnsi="微软雅黑" w:eastAsia="微软雅黑"/>
          <w:b/>
          <w:bCs/>
          <w:sz w:val="20"/>
          <w:szCs w:val="20"/>
        </w:rPr>
      </w:pPr>
      <w:r>
        <w:rPr>
          <w:rFonts w:hint="eastAsia"/>
          <w:b/>
          <w:bCs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1263650</wp:posOffset>
                </wp:positionH>
                <wp:positionV relativeFrom="paragraph">
                  <wp:posOffset>191770</wp:posOffset>
                </wp:positionV>
                <wp:extent cx="315595" cy="62865"/>
                <wp:effectExtent l="12700" t="12700" r="14605" b="19685"/>
                <wp:wrapNone/>
                <wp:docPr id="11" name="右箭头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595" cy="62865"/>
                        </a:xfrm>
                        <a:prstGeom prst="rightArrow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99.5pt;margin-top:15.1pt;height:4.95pt;width:24.85pt;z-index:251660288;v-text-anchor:middle;mso-width-relative:page;mso-height-relative:page;" fillcolor="#4F81BD [3204]" filled="t" stroked="t" coordsize="21600,21600" o:gfxdata="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IlzIFNcAAAAJAQAADwAAAAAAAAABACAAAAAiAAAA&#10;ZHJzL2Rvd25yZXYueG1sUEsBAhQAFAAAAAgAh07iQOmsFsJ6AgAA8QQAAA4AAAAAAAAAAQAgAAAA&#10;JgEAAGRycy9lMm9Eb2MueG1sUEsFBgAAAAAGAAYAWQEAABIGAAAAAA==&#10;" adj="19449,5400">
                <v:fill on="t" focussize="0,0"/>
                <v:stroke weight="2pt" color="#00B05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/>
          <w:b/>
          <w:bCs/>
          <w:sz w:val="20"/>
          <w:szCs w:val="20"/>
        </w:rPr>
        <w:t xml:space="preserve">系统路径: 供应商管理 </w:t>
      </w:r>
      <w:r>
        <w:rPr>
          <w:rFonts w:ascii="微软雅黑" w:hAnsi="微软雅黑" w:eastAsia="微软雅黑"/>
          <w:b/>
          <w:bCs/>
          <w:sz w:val="20"/>
          <w:szCs w:val="20"/>
        </w:rPr>
        <w:t xml:space="preserve"> </w:t>
      </w:r>
      <w:r>
        <w:rPr>
          <w:rFonts w:hint="eastAsia" w:ascii="微软雅黑" w:hAnsi="微软雅黑" w:eastAsia="微软雅黑"/>
          <w:b/>
          <w:bCs/>
          <w:sz w:val="20"/>
          <w:szCs w:val="20"/>
        </w:rPr>
        <w:t xml:space="preserve">      销售准入管理，如下图：</w:t>
      </w:r>
    </w:p>
    <w:p>
      <w:pPr>
        <w:numPr>
          <w:ilvl w:val="0"/>
          <w:numId w:val="1"/>
        </w:numPr>
        <w:spacing w:line="360" w:lineRule="auto"/>
        <w:jc w:val="left"/>
        <w:outlineLvl w:val="1"/>
      </w:pPr>
      <w:bookmarkStart w:id="19" w:name="_Toc10"/>
      <w:r>
        <w:rPr>
          <w:rFonts w:hint="eastAsia"/>
        </w:rPr>
        <w:t>【查询】</w:t>
      </w:r>
      <w:bookmarkEnd w:id="19"/>
    </w:p>
    <w:p>
      <w:pPr>
        <w:spacing w:line="360" w:lineRule="auto"/>
        <w:jc w:val="left"/>
      </w:pPr>
      <w:r>
        <w:rPr>
          <w:rFonts w:hint="eastAsia"/>
        </w:rPr>
        <w:t>点击“查询”，输入查询条件字段，点击“确定”，窗体界面显示查询结果</w:t>
      </w:r>
    </w:p>
    <w:p>
      <w:pPr>
        <w:spacing w:line="360" w:lineRule="auto"/>
        <w:jc w:val="left"/>
      </w:pPr>
      <w:r>
        <w:rPr>
          <w:rFonts w:hint="eastAsia"/>
        </w:rPr>
        <w:t>点击“清空”，清空查询条件。可再次输入新条件查询。</w:t>
      </w:r>
    </w:p>
    <w:p>
      <w:r>
        <w:drawing>
          <wp:inline distT="0" distB="0" distL="114300" distR="114300">
            <wp:extent cx="6466840" cy="2812415"/>
            <wp:effectExtent l="0" t="0" r="10160" b="6985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6840" cy="281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1"/>
        </w:numPr>
        <w:spacing w:line="360" w:lineRule="auto"/>
        <w:jc w:val="left"/>
        <w:outlineLvl w:val="1"/>
      </w:pPr>
      <w:bookmarkStart w:id="20" w:name="_Toc2396"/>
      <w:r>
        <w:rPr>
          <w:rFonts w:hint="eastAsia"/>
        </w:rPr>
        <w:t>【查看详情】</w:t>
      </w:r>
      <w:bookmarkEnd w:id="20"/>
    </w:p>
    <w:p>
      <w:pPr>
        <w:spacing w:line="360" w:lineRule="auto"/>
        <w:jc w:val="left"/>
      </w:pPr>
      <w:r>
        <w:rPr>
          <w:rFonts w:hint="eastAsia"/>
        </w:rPr>
        <w:t>点击“准入单号”，可查看表单详情。单据状态为“待回复”可编辑处理，“已回复”仅能查看。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6471285" cy="2180590"/>
            <wp:effectExtent l="0" t="0" r="5715" b="13970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71285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360" w:lineRule="auto"/>
        <w:jc w:val="left"/>
        <w:outlineLvl w:val="1"/>
      </w:pPr>
      <w:bookmarkStart w:id="21" w:name="_Toc11987"/>
      <w:r>
        <w:rPr>
          <w:rFonts w:hint="eastAsia"/>
        </w:rPr>
        <w:t>【上传准入资料】</w:t>
      </w:r>
      <w:bookmarkEnd w:id="21"/>
    </w:p>
    <w:p>
      <w:pPr>
        <w:spacing w:line="360" w:lineRule="auto"/>
        <w:jc w:val="left"/>
      </w:pPr>
      <w:r>
        <w:rPr>
          <w:rFonts w:hint="eastAsia"/>
        </w:rPr>
        <w:t>按供应商要求，上传准入资料。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6466840" cy="2711450"/>
            <wp:effectExtent l="0" t="0" r="10160" b="1270"/>
            <wp:docPr id="2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66840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360" w:lineRule="auto"/>
        <w:jc w:val="left"/>
      </w:pPr>
      <w:r>
        <w:rPr>
          <w:rFonts w:hint="eastAsia"/>
        </w:rPr>
        <w:t>点击“下载”，下载供应商要求的准入资料模版，按要求填写。</w:t>
      </w:r>
    </w:p>
    <w:p>
      <w:pPr>
        <w:numPr>
          <w:ilvl w:val="0"/>
          <w:numId w:val="2"/>
        </w:numPr>
        <w:spacing w:line="360" w:lineRule="auto"/>
        <w:jc w:val="left"/>
      </w:pPr>
      <w:r>
        <w:rPr>
          <w:rFonts w:hint="eastAsia"/>
        </w:rPr>
        <w:t>点击“上传”。上传供应商自己准备完成的资料。可“下载”重新查看已上传的供应商准入资料。可“删除”已上传资料。</w:t>
      </w:r>
    </w:p>
    <w:p>
      <w:pPr>
        <w:numPr>
          <w:ilvl w:val="0"/>
          <w:numId w:val="2"/>
        </w:numPr>
        <w:spacing w:line="360" w:lineRule="auto"/>
        <w:jc w:val="left"/>
      </w:pPr>
      <w:r>
        <w:rPr>
          <w:rFonts w:hint="eastAsia"/>
        </w:rPr>
        <w:t>点击“保存”。完成准入资料上传。</w:t>
      </w:r>
    </w:p>
    <w:p>
      <w:pPr>
        <w:numPr>
          <w:ilvl w:val="0"/>
          <w:numId w:val="1"/>
        </w:numPr>
        <w:spacing w:line="360" w:lineRule="auto"/>
        <w:jc w:val="left"/>
        <w:outlineLvl w:val="1"/>
      </w:pPr>
      <w:bookmarkStart w:id="22" w:name="_Toc790"/>
      <w:r>
        <w:rPr>
          <w:rFonts w:hint="eastAsia"/>
        </w:rPr>
        <w:t>【发送】</w:t>
      </w:r>
      <w:bookmarkEnd w:id="22"/>
    </w:p>
    <w:p/>
    <w:p>
      <w:r>
        <w:rPr>
          <w:rFonts w:hint="eastAsia"/>
        </w:rPr>
        <w:t>上传准入资料后，点击“发送”，发送给采购方。表单状态变更为“已回复”。</w:t>
      </w:r>
    </w:p>
    <w:p>
      <w:r>
        <w:drawing>
          <wp:inline distT="0" distB="0" distL="114300" distR="114300">
            <wp:extent cx="6466840" cy="2162175"/>
            <wp:effectExtent l="0" t="0" r="10160" b="1905"/>
            <wp:docPr id="2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6684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40" w:right="851" w:bottom="1440" w:left="85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新宋体">
    <w:panose1 w:val="02010609030101010101"/>
    <w:charset w:val="86"/>
    <w:family w:val="modern"/>
    <w:pitch w:val="default"/>
    <w:sig w:usb0="00000283" w:usb1="288F0000" w:usb2="0000000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0"/>
      </w:pBdr>
    </w:pPr>
  </w:p>
  <w:tbl>
    <w:tblPr>
      <w:tblStyle w:val="12"/>
      <w:tblW w:w="10169" w:type="dxa"/>
      <w:tblInd w:w="0" w:type="dxa"/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2676"/>
      <w:gridCol w:w="3055"/>
      <w:gridCol w:w="1938"/>
      <w:gridCol w:w="2500"/>
    </w:tblGrid>
    <w:tr>
      <w:tblPrEx>
        <w:tblCellMar>
          <w:top w:w="0" w:type="dxa"/>
          <w:left w:w="108" w:type="dxa"/>
          <w:bottom w:w="0" w:type="dxa"/>
          <w:right w:w="108" w:type="dxa"/>
        </w:tblCellMar>
      </w:tblPrEx>
      <w:trPr>
        <w:cantSplit/>
        <w:trHeight w:val="245" w:hRule="atLeast"/>
      </w:trPr>
      <w:tc>
        <w:tcPr>
          <w:tcW w:w="2676" w:type="dxa"/>
          <w:tcBorders>
            <w:top w:val="double" w:color="auto" w:sz="6" w:space="0"/>
            <w:left w:val="double" w:color="auto" w:sz="6" w:space="0"/>
            <w:right w:val="single" w:color="auto" w:sz="6" w:space="0"/>
          </w:tcBorders>
          <w:vAlign w:val="center"/>
        </w:tcPr>
        <w:p>
          <w:pPr>
            <w:pStyle w:val="9"/>
            <w:pBdr>
              <w:bottom w:val="none" w:color="auto" w:sz="0" w:space="0"/>
            </w:pBdr>
          </w:pPr>
          <w:r>
            <w:rPr>
              <w:rFonts w:cs="Arial"/>
              <w:i/>
              <w:color w:val="000000"/>
            </w:rPr>
            <w:drawing>
              <wp:inline distT="0" distB="0" distL="0" distR="0">
                <wp:extent cx="1677670" cy="430530"/>
                <wp:effectExtent l="0" t="0" r="13970" b="11430"/>
                <wp:docPr id="244" name="图片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4" name="图片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77670" cy="430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93" w:type="dxa"/>
          <w:gridSpan w:val="2"/>
          <w:tcBorders>
            <w:top w:val="double" w:color="auto" w:sz="6" w:space="0"/>
            <w:left w:val="single" w:color="auto" w:sz="6" w:space="0"/>
          </w:tcBorders>
          <w:vAlign w:val="center"/>
        </w:tcPr>
        <w:p>
          <w:pPr>
            <w:jc w:val="center"/>
            <w:rPr>
              <w:rFonts w:ascii="微软雅黑" w:hAnsi="微软雅黑" w:eastAsia="微软雅黑"/>
              <w:b/>
              <w:sz w:val="24"/>
              <w:szCs w:val="24"/>
            </w:rPr>
          </w:pPr>
          <w:r>
            <w:rPr>
              <w:rFonts w:hint="eastAsia" w:ascii="微软雅黑" w:hAnsi="微软雅黑" w:eastAsia="微软雅黑"/>
              <w:b/>
              <w:sz w:val="24"/>
              <w:szCs w:val="24"/>
            </w:rPr>
            <w:t>操作手册—供应商管理(供应商)</w:t>
          </w:r>
        </w:p>
      </w:tc>
      <w:tc>
        <w:tcPr>
          <w:tcW w:w="2500" w:type="dxa"/>
          <w:tcBorders>
            <w:top w:val="double" w:color="auto" w:sz="6" w:space="0"/>
            <w:left w:val="single" w:color="auto" w:sz="6" w:space="0"/>
            <w:right w:val="double" w:color="auto" w:sz="6" w:space="0"/>
          </w:tcBorders>
          <w:vAlign w:val="center"/>
        </w:tcPr>
        <w:p>
          <w:pPr>
            <w:pStyle w:val="9"/>
            <w:pBdr>
              <w:bottom w:val="none" w:color="auto" w:sz="0" w:space="0"/>
            </w:pBdr>
            <w:rPr>
              <w:rFonts w:ascii="微软雅黑" w:hAnsi="微软雅黑" w:eastAsia="微软雅黑"/>
            </w:rPr>
          </w:pPr>
          <w:r>
            <w:rPr>
              <w:rFonts w:ascii="微软雅黑" w:hAnsi="微软雅黑" w:eastAsia="微软雅黑"/>
              <w:b/>
              <w:bCs/>
            </w:rPr>
            <w:drawing>
              <wp:inline distT="0" distB="0" distL="0" distR="0">
                <wp:extent cx="485775" cy="485775"/>
                <wp:effectExtent l="0" t="0" r="9525" b="9525"/>
                <wp:docPr id="58" name="图片 21" descr="200-20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8" name="图片 21" descr="200-200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>
      <w:tblPrEx>
        <w:tblCellMar>
          <w:top w:w="0" w:type="dxa"/>
          <w:left w:w="108" w:type="dxa"/>
          <w:bottom w:w="0" w:type="dxa"/>
          <w:right w:w="108" w:type="dxa"/>
        </w:tblCellMar>
      </w:tblPrEx>
      <w:trPr>
        <w:cantSplit/>
        <w:trHeight w:val="1" w:hRule="atLeast"/>
      </w:trPr>
      <w:tc>
        <w:tcPr>
          <w:tcW w:w="2676" w:type="dxa"/>
          <w:tcBorders>
            <w:top w:val="single" w:color="auto" w:sz="6" w:space="0"/>
            <w:left w:val="double" w:color="auto" w:sz="6" w:space="0"/>
            <w:bottom w:val="double" w:color="auto" w:sz="6" w:space="0"/>
            <w:right w:val="single" w:color="auto" w:sz="6" w:space="0"/>
          </w:tcBorders>
          <w:vAlign w:val="center"/>
        </w:tcPr>
        <w:p>
          <w:pPr>
            <w:pStyle w:val="9"/>
            <w:pBdr>
              <w:bottom w:val="none" w:color="auto" w:sz="0" w:space="0"/>
            </w:pBdr>
            <w:rPr>
              <w:rFonts w:ascii="微软雅黑" w:hAnsi="微软雅黑" w:eastAsia="微软雅黑"/>
            </w:rPr>
          </w:pPr>
        </w:p>
      </w:tc>
      <w:tc>
        <w:tcPr>
          <w:tcW w:w="3055" w:type="dxa"/>
          <w:tcBorders>
            <w:top w:val="single" w:color="auto" w:sz="6" w:space="0"/>
            <w:left w:val="single" w:color="auto" w:sz="6" w:space="0"/>
            <w:bottom w:val="double" w:color="auto" w:sz="6" w:space="0"/>
            <w:right w:val="single" w:color="auto" w:sz="6" w:space="0"/>
          </w:tcBorders>
          <w:vAlign w:val="center"/>
        </w:tcPr>
        <w:p>
          <w:pPr>
            <w:pStyle w:val="9"/>
            <w:pBdr>
              <w:bottom w:val="none" w:color="auto" w:sz="0" w:space="0"/>
            </w:pBdr>
            <w:rPr>
              <w:rFonts w:ascii="微软雅黑" w:hAnsi="微软雅黑" w:eastAsia="微软雅黑"/>
            </w:rPr>
          </w:pPr>
        </w:p>
      </w:tc>
      <w:tc>
        <w:tcPr>
          <w:tcW w:w="1938" w:type="dxa"/>
          <w:tcBorders>
            <w:top w:val="single" w:color="auto" w:sz="6" w:space="0"/>
            <w:left w:val="single" w:color="auto" w:sz="6" w:space="0"/>
            <w:bottom w:val="double" w:color="auto" w:sz="6" w:space="0"/>
            <w:right w:val="single" w:color="auto" w:sz="6" w:space="0"/>
          </w:tcBorders>
          <w:vAlign w:val="center"/>
        </w:tcPr>
        <w:p>
          <w:pPr>
            <w:pStyle w:val="9"/>
            <w:pBdr>
              <w:bottom w:val="none" w:color="auto" w:sz="0" w:space="0"/>
            </w:pBdr>
            <w:jc w:val="both"/>
            <w:rPr>
              <w:rFonts w:ascii="微软雅黑" w:hAnsi="微软雅黑" w:eastAsia="微软雅黑"/>
            </w:rPr>
          </w:pPr>
        </w:p>
      </w:tc>
      <w:tc>
        <w:tcPr>
          <w:tcW w:w="2500" w:type="dxa"/>
          <w:tcBorders>
            <w:top w:val="single" w:color="auto" w:sz="6" w:space="0"/>
            <w:left w:val="single" w:color="auto" w:sz="6" w:space="0"/>
            <w:bottom w:val="double" w:color="auto" w:sz="6" w:space="0"/>
            <w:right w:val="double" w:color="auto" w:sz="6" w:space="0"/>
          </w:tcBorders>
          <w:vAlign w:val="center"/>
        </w:tcPr>
        <w:p>
          <w:pPr>
            <w:pStyle w:val="9"/>
            <w:pBdr>
              <w:bottom w:val="none" w:color="auto" w:sz="0" w:space="0"/>
            </w:pBdr>
            <w:rPr>
              <w:rFonts w:ascii="微软雅黑" w:hAnsi="微软雅黑" w:eastAsia="微软雅黑"/>
            </w:rPr>
          </w:pPr>
          <w:r>
            <w:rPr>
              <w:rFonts w:hint="eastAsia" w:ascii="微软雅黑" w:hAnsi="微软雅黑" w:eastAsia="微软雅黑"/>
            </w:rPr>
            <w:t>深圳企企通</w:t>
          </w:r>
        </w:p>
      </w:tc>
    </w:tr>
  </w:tbl>
  <w:p>
    <w:pPr>
      <w:pStyle w:val="9"/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D4A6301"/>
    <w:multiLevelType w:val="singleLevel"/>
    <w:tmpl w:val="8D4A6301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1">
    <w:nsid w:val="2C9DA047"/>
    <w:multiLevelType w:val="singleLevel"/>
    <w:tmpl w:val="2C9DA047"/>
    <w:lvl w:ilvl="0" w:tentative="0">
      <w:start w:val="1"/>
      <w:numFmt w:val="bullet"/>
      <w:lvlText w:val="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286F"/>
    <w:rsid w:val="00004966"/>
    <w:rsid w:val="00010E36"/>
    <w:rsid w:val="00011705"/>
    <w:rsid w:val="00022B13"/>
    <w:rsid w:val="00023B28"/>
    <w:rsid w:val="00036AE3"/>
    <w:rsid w:val="00036E60"/>
    <w:rsid w:val="00042C7C"/>
    <w:rsid w:val="00051BC8"/>
    <w:rsid w:val="00055D43"/>
    <w:rsid w:val="00061337"/>
    <w:rsid w:val="0006639A"/>
    <w:rsid w:val="000716AF"/>
    <w:rsid w:val="00072EE1"/>
    <w:rsid w:val="00082782"/>
    <w:rsid w:val="000A2DDE"/>
    <w:rsid w:val="000B02A8"/>
    <w:rsid w:val="000B6021"/>
    <w:rsid w:val="000C7C1E"/>
    <w:rsid w:val="000D24D1"/>
    <w:rsid w:val="000D5AF4"/>
    <w:rsid w:val="000D71FA"/>
    <w:rsid w:val="000D72CF"/>
    <w:rsid w:val="000E0101"/>
    <w:rsid w:val="000E4091"/>
    <w:rsid w:val="000F3C60"/>
    <w:rsid w:val="000F5E0E"/>
    <w:rsid w:val="00101629"/>
    <w:rsid w:val="001023A6"/>
    <w:rsid w:val="00102411"/>
    <w:rsid w:val="00104989"/>
    <w:rsid w:val="00107DF9"/>
    <w:rsid w:val="00115D5A"/>
    <w:rsid w:val="00117978"/>
    <w:rsid w:val="00120DB0"/>
    <w:rsid w:val="00121BD5"/>
    <w:rsid w:val="0013521E"/>
    <w:rsid w:val="001367D9"/>
    <w:rsid w:val="001405C9"/>
    <w:rsid w:val="00143F5B"/>
    <w:rsid w:val="00145CD9"/>
    <w:rsid w:val="0014654C"/>
    <w:rsid w:val="001521CE"/>
    <w:rsid w:val="0015669A"/>
    <w:rsid w:val="00171A8D"/>
    <w:rsid w:val="001777FD"/>
    <w:rsid w:val="00177DD1"/>
    <w:rsid w:val="001824E4"/>
    <w:rsid w:val="00187F3E"/>
    <w:rsid w:val="001A4022"/>
    <w:rsid w:val="001A49F1"/>
    <w:rsid w:val="001B02FA"/>
    <w:rsid w:val="001B484A"/>
    <w:rsid w:val="001B553A"/>
    <w:rsid w:val="001B6427"/>
    <w:rsid w:val="001C0EF2"/>
    <w:rsid w:val="001C4C0E"/>
    <w:rsid w:val="001C7143"/>
    <w:rsid w:val="001D13E0"/>
    <w:rsid w:val="001D5145"/>
    <w:rsid w:val="001E0E6D"/>
    <w:rsid w:val="001E1DF6"/>
    <w:rsid w:val="001E69F6"/>
    <w:rsid w:val="001F21E3"/>
    <w:rsid w:val="001F445E"/>
    <w:rsid w:val="001F4A9D"/>
    <w:rsid w:val="001F6299"/>
    <w:rsid w:val="00201D20"/>
    <w:rsid w:val="00204D0A"/>
    <w:rsid w:val="002146CC"/>
    <w:rsid w:val="00214A9D"/>
    <w:rsid w:val="00223962"/>
    <w:rsid w:val="00225793"/>
    <w:rsid w:val="00225ECE"/>
    <w:rsid w:val="002264CA"/>
    <w:rsid w:val="00242027"/>
    <w:rsid w:val="002430DA"/>
    <w:rsid w:val="00243F0A"/>
    <w:rsid w:val="00245824"/>
    <w:rsid w:val="0024604F"/>
    <w:rsid w:val="00253AA2"/>
    <w:rsid w:val="00260372"/>
    <w:rsid w:val="002655A4"/>
    <w:rsid w:val="00273227"/>
    <w:rsid w:val="00276731"/>
    <w:rsid w:val="00280224"/>
    <w:rsid w:val="00280731"/>
    <w:rsid w:val="00280EB3"/>
    <w:rsid w:val="0028301F"/>
    <w:rsid w:val="00285885"/>
    <w:rsid w:val="002A1169"/>
    <w:rsid w:val="002B21DA"/>
    <w:rsid w:val="002B3532"/>
    <w:rsid w:val="002B572F"/>
    <w:rsid w:val="002C013F"/>
    <w:rsid w:val="002C6D47"/>
    <w:rsid w:val="002C7271"/>
    <w:rsid w:val="002D344B"/>
    <w:rsid w:val="002D650A"/>
    <w:rsid w:val="002D6A92"/>
    <w:rsid w:val="002E6687"/>
    <w:rsid w:val="002F00B9"/>
    <w:rsid w:val="002F37D2"/>
    <w:rsid w:val="00313E73"/>
    <w:rsid w:val="0032017F"/>
    <w:rsid w:val="00320688"/>
    <w:rsid w:val="003209DD"/>
    <w:rsid w:val="00322B35"/>
    <w:rsid w:val="00325614"/>
    <w:rsid w:val="003317CC"/>
    <w:rsid w:val="003318AF"/>
    <w:rsid w:val="00341CB1"/>
    <w:rsid w:val="00351394"/>
    <w:rsid w:val="00354018"/>
    <w:rsid w:val="00360866"/>
    <w:rsid w:val="0036200F"/>
    <w:rsid w:val="00367263"/>
    <w:rsid w:val="00371B43"/>
    <w:rsid w:val="00375918"/>
    <w:rsid w:val="00385262"/>
    <w:rsid w:val="00387F3D"/>
    <w:rsid w:val="003A1ECD"/>
    <w:rsid w:val="003A6469"/>
    <w:rsid w:val="003A6A00"/>
    <w:rsid w:val="003B09DA"/>
    <w:rsid w:val="003B1614"/>
    <w:rsid w:val="003B2FE9"/>
    <w:rsid w:val="003B7EA3"/>
    <w:rsid w:val="003D7244"/>
    <w:rsid w:val="003D7FB0"/>
    <w:rsid w:val="003F58AA"/>
    <w:rsid w:val="00400E82"/>
    <w:rsid w:val="004031BD"/>
    <w:rsid w:val="00410DC2"/>
    <w:rsid w:val="00414217"/>
    <w:rsid w:val="00423B5F"/>
    <w:rsid w:val="00424D5C"/>
    <w:rsid w:val="00424E95"/>
    <w:rsid w:val="0042594B"/>
    <w:rsid w:val="00427C12"/>
    <w:rsid w:val="00430A32"/>
    <w:rsid w:val="0043214D"/>
    <w:rsid w:val="00432E04"/>
    <w:rsid w:val="00443CC7"/>
    <w:rsid w:val="004441ED"/>
    <w:rsid w:val="00446518"/>
    <w:rsid w:val="00446B45"/>
    <w:rsid w:val="00474831"/>
    <w:rsid w:val="00480366"/>
    <w:rsid w:val="00487F73"/>
    <w:rsid w:val="00490810"/>
    <w:rsid w:val="00495550"/>
    <w:rsid w:val="00496631"/>
    <w:rsid w:val="00496CA0"/>
    <w:rsid w:val="004A242B"/>
    <w:rsid w:val="004A4F17"/>
    <w:rsid w:val="004A6D0A"/>
    <w:rsid w:val="004A6D29"/>
    <w:rsid w:val="004A6D88"/>
    <w:rsid w:val="004B2230"/>
    <w:rsid w:val="004C5017"/>
    <w:rsid w:val="004C63AA"/>
    <w:rsid w:val="004D1E6F"/>
    <w:rsid w:val="004D2614"/>
    <w:rsid w:val="004D4AE3"/>
    <w:rsid w:val="004D5DED"/>
    <w:rsid w:val="004E02A4"/>
    <w:rsid w:val="004E1FFA"/>
    <w:rsid w:val="004E7CAB"/>
    <w:rsid w:val="004F1F50"/>
    <w:rsid w:val="004F60EC"/>
    <w:rsid w:val="00500880"/>
    <w:rsid w:val="00501DC5"/>
    <w:rsid w:val="00517B46"/>
    <w:rsid w:val="00517CB2"/>
    <w:rsid w:val="0052015F"/>
    <w:rsid w:val="005256E8"/>
    <w:rsid w:val="00530C24"/>
    <w:rsid w:val="00534267"/>
    <w:rsid w:val="00541519"/>
    <w:rsid w:val="00543FD8"/>
    <w:rsid w:val="00550988"/>
    <w:rsid w:val="00555B72"/>
    <w:rsid w:val="00557C4B"/>
    <w:rsid w:val="00562F76"/>
    <w:rsid w:val="00573937"/>
    <w:rsid w:val="005773DB"/>
    <w:rsid w:val="00577B51"/>
    <w:rsid w:val="00577CBA"/>
    <w:rsid w:val="005811CD"/>
    <w:rsid w:val="005828D5"/>
    <w:rsid w:val="005900FA"/>
    <w:rsid w:val="0059289F"/>
    <w:rsid w:val="00596417"/>
    <w:rsid w:val="005A2270"/>
    <w:rsid w:val="005B2CD2"/>
    <w:rsid w:val="005B5CC8"/>
    <w:rsid w:val="005C4D6C"/>
    <w:rsid w:val="005C5CDD"/>
    <w:rsid w:val="005D0C00"/>
    <w:rsid w:val="005D1132"/>
    <w:rsid w:val="005D525B"/>
    <w:rsid w:val="005D537A"/>
    <w:rsid w:val="005D5E27"/>
    <w:rsid w:val="005E4DA2"/>
    <w:rsid w:val="005E6FAE"/>
    <w:rsid w:val="005E7592"/>
    <w:rsid w:val="005F1F66"/>
    <w:rsid w:val="005F38FD"/>
    <w:rsid w:val="005F40B9"/>
    <w:rsid w:val="005F6052"/>
    <w:rsid w:val="00602CA6"/>
    <w:rsid w:val="0061007D"/>
    <w:rsid w:val="00614DDA"/>
    <w:rsid w:val="0062572B"/>
    <w:rsid w:val="00626AA9"/>
    <w:rsid w:val="0063290D"/>
    <w:rsid w:val="006348F3"/>
    <w:rsid w:val="006366C1"/>
    <w:rsid w:val="006371F2"/>
    <w:rsid w:val="006373A6"/>
    <w:rsid w:val="006422F4"/>
    <w:rsid w:val="006450C7"/>
    <w:rsid w:val="006542F0"/>
    <w:rsid w:val="00655BBE"/>
    <w:rsid w:val="006866D5"/>
    <w:rsid w:val="006934B2"/>
    <w:rsid w:val="006A0582"/>
    <w:rsid w:val="006A0D98"/>
    <w:rsid w:val="006A6DAA"/>
    <w:rsid w:val="006A7683"/>
    <w:rsid w:val="006B19D6"/>
    <w:rsid w:val="006B21A5"/>
    <w:rsid w:val="006B2CF6"/>
    <w:rsid w:val="006B32BF"/>
    <w:rsid w:val="006C3282"/>
    <w:rsid w:val="006C4BE0"/>
    <w:rsid w:val="006C7D1A"/>
    <w:rsid w:val="006D7C33"/>
    <w:rsid w:val="006E303C"/>
    <w:rsid w:val="006E5209"/>
    <w:rsid w:val="006E5AF0"/>
    <w:rsid w:val="007000C0"/>
    <w:rsid w:val="0070071E"/>
    <w:rsid w:val="0071501D"/>
    <w:rsid w:val="00716ED8"/>
    <w:rsid w:val="0071741B"/>
    <w:rsid w:val="0072118D"/>
    <w:rsid w:val="00721C71"/>
    <w:rsid w:val="00726901"/>
    <w:rsid w:val="007301AA"/>
    <w:rsid w:val="00741353"/>
    <w:rsid w:val="007430DF"/>
    <w:rsid w:val="00761BFE"/>
    <w:rsid w:val="00763F88"/>
    <w:rsid w:val="00764BDB"/>
    <w:rsid w:val="00766B92"/>
    <w:rsid w:val="00774CF3"/>
    <w:rsid w:val="00781810"/>
    <w:rsid w:val="00786AA2"/>
    <w:rsid w:val="00786E8D"/>
    <w:rsid w:val="00790D7D"/>
    <w:rsid w:val="0079286F"/>
    <w:rsid w:val="00794DA4"/>
    <w:rsid w:val="007A4835"/>
    <w:rsid w:val="007B1E43"/>
    <w:rsid w:val="007B264C"/>
    <w:rsid w:val="007B2F98"/>
    <w:rsid w:val="007B6347"/>
    <w:rsid w:val="007C3677"/>
    <w:rsid w:val="007C5866"/>
    <w:rsid w:val="007C6917"/>
    <w:rsid w:val="007C7E77"/>
    <w:rsid w:val="007D241F"/>
    <w:rsid w:val="007D357A"/>
    <w:rsid w:val="007D51D2"/>
    <w:rsid w:val="007D77DA"/>
    <w:rsid w:val="007D7A1F"/>
    <w:rsid w:val="007E3AA5"/>
    <w:rsid w:val="007F04EC"/>
    <w:rsid w:val="007F09BE"/>
    <w:rsid w:val="007F0AA9"/>
    <w:rsid w:val="007F2229"/>
    <w:rsid w:val="00802CCD"/>
    <w:rsid w:val="00803CF4"/>
    <w:rsid w:val="008045EA"/>
    <w:rsid w:val="00810595"/>
    <w:rsid w:val="00813CAA"/>
    <w:rsid w:val="00816B16"/>
    <w:rsid w:val="00823DB9"/>
    <w:rsid w:val="00826759"/>
    <w:rsid w:val="00826D5D"/>
    <w:rsid w:val="00827D3D"/>
    <w:rsid w:val="00834286"/>
    <w:rsid w:val="00837506"/>
    <w:rsid w:val="00843504"/>
    <w:rsid w:val="00843E6F"/>
    <w:rsid w:val="00870A15"/>
    <w:rsid w:val="0087140D"/>
    <w:rsid w:val="008768C1"/>
    <w:rsid w:val="00876B10"/>
    <w:rsid w:val="00882B90"/>
    <w:rsid w:val="008832DB"/>
    <w:rsid w:val="00883609"/>
    <w:rsid w:val="00887863"/>
    <w:rsid w:val="00890821"/>
    <w:rsid w:val="00893781"/>
    <w:rsid w:val="00894978"/>
    <w:rsid w:val="008A208D"/>
    <w:rsid w:val="008A71E3"/>
    <w:rsid w:val="008B6FE6"/>
    <w:rsid w:val="008C2689"/>
    <w:rsid w:val="008D02EE"/>
    <w:rsid w:val="008D365B"/>
    <w:rsid w:val="008D4917"/>
    <w:rsid w:val="008E0A19"/>
    <w:rsid w:val="008E171F"/>
    <w:rsid w:val="008E51DB"/>
    <w:rsid w:val="008E70BC"/>
    <w:rsid w:val="009045BD"/>
    <w:rsid w:val="0090541F"/>
    <w:rsid w:val="00911738"/>
    <w:rsid w:val="009123F8"/>
    <w:rsid w:val="009125E5"/>
    <w:rsid w:val="00917BC9"/>
    <w:rsid w:val="009272B4"/>
    <w:rsid w:val="00927E23"/>
    <w:rsid w:val="00951795"/>
    <w:rsid w:val="00952515"/>
    <w:rsid w:val="00956A60"/>
    <w:rsid w:val="0096089B"/>
    <w:rsid w:val="009666F7"/>
    <w:rsid w:val="00970DCD"/>
    <w:rsid w:val="00971785"/>
    <w:rsid w:val="00975152"/>
    <w:rsid w:val="00980220"/>
    <w:rsid w:val="009833FF"/>
    <w:rsid w:val="009906C9"/>
    <w:rsid w:val="00990F9D"/>
    <w:rsid w:val="00994D16"/>
    <w:rsid w:val="0099524B"/>
    <w:rsid w:val="00995DCC"/>
    <w:rsid w:val="00997DD5"/>
    <w:rsid w:val="009A08C3"/>
    <w:rsid w:val="009A3E4B"/>
    <w:rsid w:val="009A413B"/>
    <w:rsid w:val="009B07CF"/>
    <w:rsid w:val="009E70AD"/>
    <w:rsid w:val="009F0B94"/>
    <w:rsid w:val="00A00DA4"/>
    <w:rsid w:val="00A06C69"/>
    <w:rsid w:val="00A0730A"/>
    <w:rsid w:val="00A073C0"/>
    <w:rsid w:val="00A136B2"/>
    <w:rsid w:val="00A155AE"/>
    <w:rsid w:val="00A17755"/>
    <w:rsid w:val="00A30695"/>
    <w:rsid w:val="00A30758"/>
    <w:rsid w:val="00A347DA"/>
    <w:rsid w:val="00A35679"/>
    <w:rsid w:val="00A37C6A"/>
    <w:rsid w:val="00A459D2"/>
    <w:rsid w:val="00A545E9"/>
    <w:rsid w:val="00A70D82"/>
    <w:rsid w:val="00A7112D"/>
    <w:rsid w:val="00A72976"/>
    <w:rsid w:val="00A73A27"/>
    <w:rsid w:val="00A74E37"/>
    <w:rsid w:val="00A76BB1"/>
    <w:rsid w:val="00A824C2"/>
    <w:rsid w:val="00AA2685"/>
    <w:rsid w:val="00AA6524"/>
    <w:rsid w:val="00AA66F9"/>
    <w:rsid w:val="00AB2514"/>
    <w:rsid w:val="00AC4B04"/>
    <w:rsid w:val="00AC7E23"/>
    <w:rsid w:val="00AD61F9"/>
    <w:rsid w:val="00AE3756"/>
    <w:rsid w:val="00AE4738"/>
    <w:rsid w:val="00AE7BA9"/>
    <w:rsid w:val="00AE7E89"/>
    <w:rsid w:val="00AE7F9F"/>
    <w:rsid w:val="00AF7345"/>
    <w:rsid w:val="00B001C5"/>
    <w:rsid w:val="00B01A77"/>
    <w:rsid w:val="00B0536A"/>
    <w:rsid w:val="00B058E1"/>
    <w:rsid w:val="00B1257C"/>
    <w:rsid w:val="00B2128A"/>
    <w:rsid w:val="00B23564"/>
    <w:rsid w:val="00B34677"/>
    <w:rsid w:val="00B412A4"/>
    <w:rsid w:val="00B43AFD"/>
    <w:rsid w:val="00B45364"/>
    <w:rsid w:val="00B574DB"/>
    <w:rsid w:val="00B57B7A"/>
    <w:rsid w:val="00B6033E"/>
    <w:rsid w:val="00B71BA9"/>
    <w:rsid w:val="00B7211C"/>
    <w:rsid w:val="00B83F12"/>
    <w:rsid w:val="00B91615"/>
    <w:rsid w:val="00B928BC"/>
    <w:rsid w:val="00BA0007"/>
    <w:rsid w:val="00BA4BF0"/>
    <w:rsid w:val="00BB66BD"/>
    <w:rsid w:val="00BB7C86"/>
    <w:rsid w:val="00BB7D18"/>
    <w:rsid w:val="00BC328C"/>
    <w:rsid w:val="00BC4350"/>
    <w:rsid w:val="00BE11CB"/>
    <w:rsid w:val="00BE2ED5"/>
    <w:rsid w:val="00BE508B"/>
    <w:rsid w:val="00BF14DF"/>
    <w:rsid w:val="00BF35B6"/>
    <w:rsid w:val="00C00940"/>
    <w:rsid w:val="00C029E4"/>
    <w:rsid w:val="00C1109C"/>
    <w:rsid w:val="00C12D3B"/>
    <w:rsid w:val="00C242A1"/>
    <w:rsid w:val="00C256FC"/>
    <w:rsid w:val="00C274F0"/>
    <w:rsid w:val="00C34082"/>
    <w:rsid w:val="00C43056"/>
    <w:rsid w:val="00C47210"/>
    <w:rsid w:val="00C47669"/>
    <w:rsid w:val="00C501C6"/>
    <w:rsid w:val="00C653D4"/>
    <w:rsid w:val="00C67631"/>
    <w:rsid w:val="00C7347C"/>
    <w:rsid w:val="00C74558"/>
    <w:rsid w:val="00C86502"/>
    <w:rsid w:val="00C877A5"/>
    <w:rsid w:val="00C87B89"/>
    <w:rsid w:val="00C91082"/>
    <w:rsid w:val="00C96029"/>
    <w:rsid w:val="00CA3128"/>
    <w:rsid w:val="00CA584C"/>
    <w:rsid w:val="00CB701B"/>
    <w:rsid w:val="00CB768F"/>
    <w:rsid w:val="00CC10DF"/>
    <w:rsid w:val="00CD086A"/>
    <w:rsid w:val="00CD1159"/>
    <w:rsid w:val="00CE0961"/>
    <w:rsid w:val="00CF243E"/>
    <w:rsid w:val="00CF54C9"/>
    <w:rsid w:val="00CF69BD"/>
    <w:rsid w:val="00D12EA1"/>
    <w:rsid w:val="00D13429"/>
    <w:rsid w:val="00D20D8D"/>
    <w:rsid w:val="00D261FF"/>
    <w:rsid w:val="00D3550C"/>
    <w:rsid w:val="00D3699F"/>
    <w:rsid w:val="00D37566"/>
    <w:rsid w:val="00D44B43"/>
    <w:rsid w:val="00D54C24"/>
    <w:rsid w:val="00D553C5"/>
    <w:rsid w:val="00D56E9A"/>
    <w:rsid w:val="00D60B38"/>
    <w:rsid w:val="00D60DEF"/>
    <w:rsid w:val="00D626B0"/>
    <w:rsid w:val="00D6642A"/>
    <w:rsid w:val="00D70B02"/>
    <w:rsid w:val="00D71B09"/>
    <w:rsid w:val="00D743C7"/>
    <w:rsid w:val="00D7701B"/>
    <w:rsid w:val="00D8138F"/>
    <w:rsid w:val="00D8370A"/>
    <w:rsid w:val="00D85431"/>
    <w:rsid w:val="00D94489"/>
    <w:rsid w:val="00D96C20"/>
    <w:rsid w:val="00D97CD6"/>
    <w:rsid w:val="00DA5157"/>
    <w:rsid w:val="00DA61D1"/>
    <w:rsid w:val="00DA6948"/>
    <w:rsid w:val="00DB57FC"/>
    <w:rsid w:val="00DB5CED"/>
    <w:rsid w:val="00DC1347"/>
    <w:rsid w:val="00DC1925"/>
    <w:rsid w:val="00DC32D8"/>
    <w:rsid w:val="00DD1D0C"/>
    <w:rsid w:val="00DD3955"/>
    <w:rsid w:val="00DD4875"/>
    <w:rsid w:val="00DE77F6"/>
    <w:rsid w:val="00DF27B6"/>
    <w:rsid w:val="00DF4652"/>
    <w:rsid w:val="00E0518A"/>
    <w:rsid w:val="00E0773A"/>
    <w:rsid w:val="00E24670"/>
    <w:rsid w:val="00E327FC"/>
    <w:rsid w:val="00E34187"/>
    <w:rsid w:val="00E34605"/>
    <w:rsid w:val="00E3484C"/>
    <w:rsid w:val="00E35FA3"/>
    <w:rsid w:val="00E436C5"/>
    <w:rsid w:val="00E45847"/>
    <w:rsid w:val="00E45E31"/>
    <w:rsid w:val="00E53006"/>
    <w:rsid w:val="00E649CA"/>
    <w:rsid w:val="00E74295"/>
    <w:rsid w:val="00E7542A"/>
    <w:rsid w:val="00E8448B"/>
    <w:rsid w:val="00E86D3E"/>
    <w:rsid w:val="00E91961"/>
    <w:rsid w:val="00E91B34"/>
    <w:rsid w:val="00E924B2"/>
    <w:rsid w:val="00E97618"/>
    <w:rsid w:val="00EA1797"/>
    <w:rsid w:val="00EA237A"/>
    <w:rsid w:val="00EB51F0"/>
    <w:rsid w:val="00EB5D15"/>
    <w:rsid w:val="00EC0CB2"/>
    <w:rsid w:val="00EC1FE5"/>
    <w:rsid w:val="00EC63E1"/>
    <w:rsid w:val="00ED0B72"/>
    <w:rsid w:val="00ED216B"/>
    <w:rsid w:val="00ED22A3"/>
    <w:rsid w:val="00ED27DD"/>
    <w:rsid w:val="00EE4620"/>
    <w:rsid w:val="00EF76B9"/>
    <w:rsid w:val="00F04F35"/>
    <w:rsid w:val="00F05D77"/>
    <w:rsid w:val="00F13AC7"/>
    <w:rsid w:val="00F17CD9"/>
    <w:rsid w:val="00F26AA0"/>
    <w:rsid w:val="00F27FC5"/>
    <w:rsid w:val="00F329FA"/>
    <w:rsid w:val="00F33825"/>
    <w:rsid w:val="00F338FB"/>
    <w:rsid w:val="00F3449E"/>
    <w:rsid w:val="00F418CB"/>
    <w:rsid w:val="00F42639"/>
    <w:rsid w:val="00F44A8F"/>
    <w:rsid w:val="00F44EAE"/>
    <w:rsid w:val="00F54736"/>
    <w:rsid w:val="00F54B66"/>
    <w:rsid w:val="00F616ED"/>
    <w:rsid w:val="00F628A3"/>
    <w:rsid w:val="00F64FD3"/>
    <w:rsid w:val="00F6763C"/>
    <w:rsid w:val="00F71140"/>
    <w:rsid w:val="00F73F57"/>
    <w:rsid w:val="00F8189E"/>
    <w:rsid w:val="00F81909"/>
    <w:rsid w:val="00F8362E"/>
    <w:rsid w:val="00F838A6"/>
    <w:rsid w:val="00F868CF"/>
    <w:rsid w:val="00F94E49"/>
    <w:rsid w:val="00FA35E8"/>
    <w:rsid w:val="00FA68CB"/>
    <w:rsid w:val="00FB1D39"/>
    <w:rsid w:val="00FC07E4"/>
    <w:rsid w:val="00FC0853"/>
    <w:rsid w:val="00FC7E62"/>
    <w:rsid w:val="00FD129C"/>
    <w:rsid w:val="00FD193B"/>
    <w:rsid w:val="00FD3F2A"/>
    <w:rsid w:val="00FD4211"/>
    <w:rsid w:val="00FD5514"/>
    <w:rsid w:val="00FD69FF"/>
    <w:rsid w:val="00FD74A9"/>
    <w:rsid w:val="00FE0CE8"/>
    <w:rsid w:val="00FE10CA"/>
    <w:rsid w:val="00FE555B"/>
    <w:rsid w:val="00FF1E74"/>
    <w:rsid w:val="00FF6547"/>
    <w:rsid w:val="00FF7987"/>
    <w:rsid w:val="01CE3CB9"/>
    <w:rsid w:val="02AC24CC"/>
    <w:rsid w:val="04AC23E2"/>
    <w:rsid w:val="062B39A0"/>
    <w:rsid w:val="063E2863"/>
    <w:rsid w:val="068A003E"/>
    <w:rsid w:val="077F4508"/>
    <w:rsid w:val="079D6A19"/>
    <w:rsid w:val="07D206D7"/>
    <w:rsid w:val="0819394E"/>
    <w:rsid w:val="09457E9F"/>
    <w:rsid w:val="0A9B562F"/>
    <w:rsid w:val="0AE36F66"/>
    <w:rsid w:val="0B151AB2"/>
    <w:rsid w:val="0B8A19DC"/>
    <w:rsid w:val="0BCA6784"/>
    <w:rsid w:val="0C0C0D18"/>
    <w:rsid w:val="0E1C435A"/>
    <w:rsid w:val="0E5F44EF"/>
    <w:rsid w:val="0F3209F1"/>
    <w:rsid w:val="0F444D8B"/>
    <w:rsid w:val="0F800EDE"/>
    <w:rsid w:val="0FE948FA"/>
    <w:rsid w:val="12431BAA"/>
    <w:rsid w:val="124B40AD"/>
    <w:rsid w:val="135D0C5C"/>
    <w:rsid w:val="13667811"/>
    <w:rsid w:val="145F31FC"/>
    <w:rsid w:val="14E0362C"/>
    <w:rsid w:val="1553068D"/>
    <w:rsid w:val="160E20BA"/>
    <w:rsid w:val="18947F02"/>
    <w:rsid w:val="195A35E9"/>
    <w:rsid w:val="1A3F001B"/>
    <w:rsid w:val="1AD23252"/>
    <w:rsid w:val="1B511CE5"/>
    <w:rsid w:val="1CA134EE"/>
    <w:rsid w:val="1CE27F12"/>
    <w:rsid w:val="1D1E5C3D"/>
    <w:rsid w:val="1DF04E3D"/>
    <w:rsid w:val="1EDC614C"/>
    <w:rsid w:val="21D157EE"/>
    <w:rsid w:val="22281A37"/>
    <w:rsid w:val="22303A6E"/>
    <w:rsid w:val="22E43E9C"/>
    <w:rsid w:val="23D92083"/>
    <w:rsid w:val="23D95577"/>
    <w:rsid w:val="24497EB7"/>
    <w:rsid w:val="24992596"/>
    <w:rsid w:val="25902DAF"/>
    <w:rsid w:val="2598597F"/>
    <w:rsid w:val="25FC5FBB"/>
    <w:rsid w:val="265F57EB"/>
    <w:rsid w:val="26624B62"/>
    <w:rsid w:val="267D43D9"/>
    <w:rsid w:val="267F5B95"/>
    <w:rsid w:val="26A866DF"/>
    <w:rsid w:val="26AB5602"/>
    <w:rsid w:val="26C81675"/>
    <w:rsid w:val="27972A7B"/>
    <w:rsid w:val="27F1116F"/>
    <w:rsid w:val="28395C48"/>
    <w:rsid w:val="28B71D94"/>
    <w:rsid w:val="29327DD7"/>
    <w:rsid w:val="294002AA"/>
    <w:rsid w:val="298D5E18"/>
    <w:rsid w:val="2AEB1662"/>
    <w:rsid w:val="2C7E6907"/>
    <w:rsid w:val="2D111DE6"/>
    <w:rsid w:val="2D592952"/>
    <w:rsid w:val="2D616ABB"/>
    <w:rsid w:val="2E222ABA"/>
    <w:rsid w:val="2FA3246F"/>
    <w:rsid w:val="317754FB"/>
    <w:rsid w:val="32224421"/>
    <w:rsid w:val="334D6D85"/>
    <w:rsid w:val="33DB7180"/>
    <w:rsid w:val="33E97F91"/>
    <w:rsid w:val="34C27264"/>
    <w:rsid w:val="34E43FD4"/>
    <w:rsid w:val="351F2E29"/>
    <w:rsid w:val="35A678F6"/>
    <w:rsid w:val="361E4D29"/>
    <w:rsid w:val="36ED61A8"/>
    <w:rsid w:val="37361131"/>
    <w:rsid w:val="37E85FDF"/>
    <w:rsid w:val="37F47FFF"/>
    <w:rsid w:val="38604765"/>
    <w:rsid w:val="38E37794"/>
    <w:rsid w:val="391E35AE"/>
    <w:rsid w:val="39A020FB"/>
    <w:rsid w:val="39FC5E72"/>
    <w:rsid w:val="3A972EFB"/>
    <w:rsid w:val="3AE46FE0"/>
    <w:rsid w:val="3CED1BB1"/>
    <w:rsid w:val="3DD13738"/>
    <w:rsid w:val="3DD42304"/>
    <w:rsid w:val="3E16002D"/>
    <w:rsid w:val="3F1C4295"/>
    <w:rsid w:val="3F5214A1"/>
    <w:rsid w:val="411F4728"/>
    <w:rsid w:val="414E0082"/>
    <w:rsid w:val="41654E56"/>
    <w:rsid w:val="42765D99"/>
    <w:rsid w:val="43EB2554"/>
    <w:rsid w:val="44966BEF"/>
    <w:rsid w:val="44E861A2"/>
    <w:rsid w:val="45382261"/>
    <w:rsid w:val="453F5EF0"/>
    <w:rsid w:val="4545066B"/>
    <w:rsid w:val="45D37C1E"/>
    <w:rsid w:val="4664781E"/>
    <w:rsid w:val="46B73151"/>
    <w:rsid w:val="472577FA"/>
    <w:rsid w:val="478B5AF5"/>
    <w:rsid w:val="48C51DE0"/>
    <w:rsid w:val="493E0254"/>
    <w:rsid w:val="4BE57F0C"/>
    <w:rsid w:val="4C090281"/>
    <w:rsid w:val="4C4B62BF"/>
    <w:rsid w:val="4C8269FF"/>
    <w:rsid w:val="4CEA7CD2"/>
    <w:rsid w:val="4CED0492"/>
    <w:rsid w:val="4F2B03DD"/>
    <w:rsid w:val="4FD75D4B"/>
    <w:rsid w:val="504F1DB9"/>
    <w:rsid w:val="5093744E"/>
    <w:rsid w:val="510C25A8"/>
    <w:rsid w:val="5198318E"/>
    <w:rsid w:val="51F50BD7"/>
    <w:rsid w:val="5217125B"/>
    <w:rsid w:val="52A6276B"/>
    <w:rsid w:val="52D36DC2"/>
    <w:rsid w:val="533F049B"/>
    <w:rsid w:val="53F346ED"/>
    <w:rsid w:val="543327CA"/>
    <w:rsid w:val="543A5030"/>
    <w:rsid w:val="546E4290"/>
    <w:rsid w:val="54C632F7"/>
    <w:rsid w:val="5553629A"/>
    <w:rsid w:val="55691050"/>
    <w:rsid w:val="55EA6AF4"/>
    <w:rsid w:val="56356301"/>
    <w:rsid w:val="57A13E05"/>
    <w:rsid w:val="57E578E7"/>
    <w:rsid w:val="589D34AB"/>
    <w:rsid w:val="59112598"/>
    <w:rsid w:val="5A3A0BE8"/>
    <w:rsid w:val="5AEB3C88"/>
    <w:rsid w:val="5AFB2A4A"/>
    <w:rsid w:val="5B2F7B47"/>
    <w:rsid w:val="5B4B5F3A"/>
    <w:rsid w:val="5B53496C"/>
    <w:rsid w:val="5B7832C6"/>
    <w:rsid w:val="5BC324F2"/>
    <w:rsid w:val="5D062AD5"/>
    <w:rsid w:val="5D907584"/>
    <w:rsid w:val="5E2E6845"/>
    <w:rsid w:val="5F1E7D48"/>
    <w:rsid w:val="5F641804"/>
    <w:rsid w:val="600D5B08"/>
    <w:rsid w:val="604966E6"/>
    <w:rsid w:val="61580B36"/>
    <w:rsid w:val="62231FD5"/>
    <w:rsid w:val="62EC2943"/>
    <w:rsid w:val="635B0BF1"/>
    <w:rsid w:val="63C249BD"/>
    <w:rsid w:val="63C85E1D"/>
    <w:rsid w:val="63CE0883"/>
    <w:rsid w:val="63E630FB"/>
    <w:rsid w:val="641F1E56"/>
    <w:rsid w:val="649C560E"/>
    <w:rsid w:val="653C2980"/>
    <w:rsid w:val="657D455F"/>
    <w:rsid w:val="658C35E9"/>
    <w:rsid w:val="65A02238"/>
    <w:rsid w:val="663F5ED6"/>
    <w:rsid w:val="667658F2"/>
    <w:rsid w:val="671D6998"/>
    <w:rsid w:val="67685FD6"/>
    <w:rsid w:val="67911119"/>
    <w:rsid w:val="67B433B5"/>
    <w:rsid w:val="69F948BE"/>
    <w:rsid w:val="6AA9554B"/>
    <w:rsid w:val="6B5C01F6"/>
    <w:rsid w:val="6BF36A35"/>
    <w:rsid w:val="6C204D24"/>
    <w:rsid w:val="6C3F6700"/>
    <w:rsid w:val="6C553493"/>
    <w:rsid w:val="6CCA2717"/>
    <w:rsid w:val="6DA607A0"/>
    <w:rsid w:val="6E1450A3"/>
    <w:rsid w:val="6F4713BE"/>
    <w:rsid w:val="705E4603"/>
    <w:rsid w:val="71453D9A"/>
    <w:rsid w:val="715C6F34"/>
    <w:rsid w:val="719F202B"/>
    <w:rsid w:val="72E33305"/>
    <w:rsid w:val="730E668F"/>
    <w:rsid w:val="73BC651A"/>
    <w:rsid w:val="74292ADC"/>
    <w:rsid w:val="746969AE"/>
    <w:rsid w:val="746A241F"/>
    <w:rsid w:val="74DF6BB0"/>
    <w:rsid w:val="75536BDB"/>
    <w:rsid w:val="75595CEB"/>
    <w:rsid w:val="758F16DE"/>
    <w:rsid w:val="773F0BEF"/>
    <w:rsid w:val="78047D0E"/>
    <w:rsid w:val="786B1B5D"/>
    <w:rsid w:val="78917490"/>
    <w:rsid w:val="78EA7E6E"/>
    <w:rsid w:val="79010CFE"/>
    <w:rsid w:val="799F31E9"/>
    <w:rsid w:val="79AC556D"/>
    <w:rsid w:val="7A48464F"/>
    <w:rsid w:val="7AFA786C"/>
    <w:rsid w:val="7B425A27"/>
    <w:rsid w:val="7B775D7C"/>
    <w:rsid w:val="7B7C4910"/>
    <w:rsid w:val="7BAA1347"/>
    <w:rsid w:val="7BD21D79"/>
    <w:rsid w:val="7C5D325D"/>
    <w:rsid w:val="7C7A3459"/>
    <w:rsid w:val="7D1E4E98"/>
    <w:rsid w:val="7E207578"/>
    <w:rsid w:val="7E7D653C"/>
    <w:rsid w:val="7FA32D20"/>
    <w:rsid w:val="7FAE7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2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4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semiHidden/>
    <w:unhideWhenUsed/>
    <w:qFormat/>
    <w:uiPriority w:val="9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3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7">
    <w:name w:val="Balloon Text"/>
    <w:basedOn w:val="1"/>
    <w:link w:val="18"/>
    <w:semiHidden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17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unhideWhenUsed/>
    <w:qFormat/>
    <w:uiPriority w:val="39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11">
    <w:name w:val="toc 2"/>
    <w:basedOn w:val="1"/>
    <w:next w:val="1"/>
    <w:unhideWhenUsed/>
    <w:qFormat/>
    <w:uiPriority w:val="39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character" w:styleId="14">
    <w:name w:val="page number"/>
    <w:basedOn w:val="13"/>
    <w:qFormat/>
    <w:uiPriority w:val="0"/>
  </w:style>
  <w:style w:type="character" w:styleId="15">
    <w:name w:val="Hyperlink"/>
    <w:basedOn w:val="13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6">
    <w:name w:val="页眉 字符"/>
    <w:basedOn w:val="13"/>
    <w:link w:val="9"/>
    <w:qFormat/>
    <w:uiPriority w:val="99"/>
    <w:rPr>
      <w:sz w:val="18"/>
      <w:szCs w:val="18"/>
    </w:rPr>
  </w:style>
  <w:style w:type="character" w:customStyle="1" w:styleId="17">
    <w:name w:val="页脚 字符"/>
    <w:basedOn w:val="13"/>
    <w:link w:val="8"/>
    <w:qFormat/>
    <w:uiPriority w:val="99"/>
    <w:rPr>
      <w:sz w:val="18"/>
      <w:szCs w:val="18"/>
    </w:rPr>
  </w:style>
  <w:style w:type="character" w:customStyle="1" w:styleId="18">
    <w:name w:val="批注框文本 字符"/>
    <w:basedOn w:val="13"/>
    <w:link w:val="7"/>
    <w:semiHidden/>
    <w:qFormat/>
    <w:uiPriority w:val="99"/>
    <w:rPr>
      <w:sz w:val="18"/>
      <w:szCs w:val="18"/>
    </w:rPr>
  </w:style>
  <w:style w:type="paragraph" w:customStyle="1" w:styleId="19">
    <w:name w:val="列出段落1"/>
    <w:basedOn w:val="1"/>
    <w:link w:val="20"/>
    <w:qFormat/>
    <w:uiPriority w:val="34"/>
    <w:pPr>
      <w:widowControl/>
      <w:ind w:left="720"/>
      <w:jc w:val="left"/>
    </w:pPr>
    <w:rPr>
      <w:rFonts w:ascii="Arial" w:hAnsi="Arial" w:eastAsia="新宋体" w:cs="Times New Roman"/>
      <w:snapToGrid w:val="0"/>
      <w:sz w:val="22"/>
      <w:lang w:val="en-GB"/>
    </w:rPr>
  </w:style>
  <w:style w:type="character" w:customStyle="1" w:styleId="20">
    <w:name w:val="列出段落 Char"/>
    <w:link w:val="19"/>
    <w:qFormat/>
    <w:uiPriority w:val="34"/>
    <w:rPr>
      <w:rFonts w:ascii="Arial" w:hAnsi="Arial" w:eastAsia="新宋体" w:cs="Times New Roman"/>
      <w:snapToGrid w:val="0"/>
      <w:sz w:val="22"/>
      <w:lang w:val="en-GB"/>
    </w:rPr>
  </w:style>
  <w:style w:type="paragraph" w:styleId="21">
    <w:name w:val="List Paragraph"/>
    <w:basedOn w:val="1"/>
    <w:qFormat/>
    <w:uiPriority w:val="34"/>
    <w:pPr>
      <w:ind w:firstLine="420" w:firstLineChars="200"/>
    </w:pPr>
  </w:style>
  <w:style w:type="character" w:customStyle="1" w:styleId="22">
    <w:name w:val="标题 1 字符"/>
    <w:basedOn w:val="13"/>
    <w:link w:val="2"/>
    <w:qFormat/>
    <w:uiPriority w:val="9"/>
    <w:rPr>
      <w:b/>
      <w:bCs/>
      <w:kern w:val="44"/>
      <w:sz w:val="44"/>
      <w:szCs w:val="44"/>
    </w:rPr>
  </w:style>
  <w:style w:type="paragraph" w:customStyle="1" w:styleId="23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  <w:style w:type="character" w:customStyle="1" w:styleId="24">
    <w:name w:val="标题 2 字符"/>
    <w:basedOn w:val="13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25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26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png"/><Relationship Id="rId8" Type="http://schemas.openxmlformats.org/officeDocument/2006/relationships/image" Target="media/image6.png"/><Relationship Id="rId7" Type="http://schemas.openxmlformats.org/officeDocument/2006/relationships/image" Target="media/image5.png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2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1.png"/><Relationship Id="rId12" Type="http://schemas.openxmlformats.org/officeDocument/2006/relationships/image" Target="media/image10.png"/><Relationship Id="rId11" Type="http://schemas.openxmlformats.org/officeDocument/2006/relationships/image" Target="media/image9.png"/><Relationship Id="rId10" Type="http://schemas.openxmlformats.org/officeDocument/2006/relationships/image" Target="media/image8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861476C-D1F8-40EF-8823-1319EF4CDC3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edianzu.com</Company>
  <Pages>9</Pages>
  <Words>193</Words>
  <Characters>1104</Characters>
  <Lines>9</Lines>
  <Paragraphs>2</Paragraphs>
  <TotalTime>2</TotalTime>
  <ScaleCrop>false</ScaleCrop>
  <LinksUpToDate>false</LinksUpToDate>
  <CharactersWithSpaces>1295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2018-08-26T05:45:00Z</dcterms:created>
  <dc:creator>edianzu</dc:creator>
  <cp:lastModifiedBy>黄不管</cp:lastModifiedBy>
  <dcterms:modified xsi:type="dcterms:W3CDTF">2021-04-13T05:37:20Z</dcterms:modified>
  <cp:revision>102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6A0E5F77236E42ACA64ED8E12DD3A92A</vt:lpwstr>
  </property>
</Properties>
</file>